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c035" w14:textId="cd5c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188 "Қостанай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90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Екідің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Екідің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188 шешімімен бекітілген", "Мәслихаттың 2014 жылғы 6 тамыздағы № 188 шешіміне қосымша" сөздері "Мәслихаттың 2014 жылғы 6 тамыздағы № 188 шешіміне 1-қосымша" және "Мәслихаттың 2014 жылғы 6 тамыздағы № 188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Екідің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Екідің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Екідің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Екідің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Екідің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Екідің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Екідің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Екідің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