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cb7b" w14:textId="284c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5 мамырдағы № 586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экономика және бюджеттік жоспарлау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экономика және бюджеттік жоспарлау бөлімі" мемлекеттік мекемесі (мемлекеттік органы) экономика және бюджеттік жоспарлау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ведомстволары жоқ.</w:t>
      </w:r>
    </w:p>
    <w:bookmarkEnd w:id="11"/>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тәртiппен Мекеме басшысының бұйрықтарымен және Қазақстан Республикасының заңнамасында көзделген басқа да актілермен ресiмделетiн шешiмдер қабылдайды.</w:t>
      </w:r>
    </w:p>
    <w:bookmarkEnd w:id="16"/>
    <w:bookmarkStart w:name="z26" w:id="17"/>
    <w:p>
      <w:pPr>
        <w:spacing w:after="0"/>
        <w:ind w:left="0"/>
        <w:jc w:val="both"/>
      </w:pPr>
      <w:r>
        <w:rPr>
          <w:rFonts w:ascii="Times New Roman"/>
          <w:b w:val="false"/>
          <w:i w:val="false"/>
          <w:color w:val="000000"/>
          <w:sz w:val="28"/>
        </w:rPr>
        <w:t>
      8. Мекеменің құрылымы және штат санының лимиті Қазақстан Республикасының заңнамасына сәйкес бекiтіледi.</w:t>
      </w:r>
    </w:p>
    <w:bookmarkEnd w:id="17"/>
    <w:bookmarkStart w:name="z27" w:id="18"/>
    <w:p>
      <w:pPr>
        <w:spacing w:after="0"/>
        <w:ind w:left="0"/>
        <w:jc w:val="both"/>
      </w:pPr>
      <w:r>
        <w:rPr>
          <w:rFonts w:ascii="Times New Roman"/>
          <w:b w:val="false"/>
          <w:i w:val="false"/>
          <w:color w:val="000000"/>
          <w:sz w:val="28"/>
        </w:rPr>
        <w:t>
      9. Заңды тұлғаның орналасқан жерi: 111500, Қазақстан Республикасы, Қостанай облысы, Рудный қаласы, Ленин көшесі, 95.</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Мекеменің қызметiн каржыландыру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Мемлекеттiк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әлеуметтік-экономикалық даму басымдықтарын тиімді іске асыруға ықпал ететін жоспарлау жүйесін дамыту;</w:t>
      </w:r>
    </w:p>
    <w:bookmarkEnd w:id="25"/>
    <w:bookmarkStart w:name="z35" w:id="26"/>
    <w:p>
      <w:pPr>
        <w:spacing w:after="0"/>
        <w:ind w:left="0"/>
        <w:jc w:val="both"/>
      </w:pPr>
      <w:r>
        <w:rPr>
          <w:rFonts w:ascii="Times New Roman"/>
          <w:b w:val="false"/>
          <w:i w:val="false"/>
          <w:color w:val="000000"/>
          <w:sz w:val="28"/>
        </w:rPr>
        <w:t>
      2) елдегі және қаладағы экономикалық жағдайдың өзгеруіне уақтылы мән беру және қала экономикасын тұрақтандыру бойынша шара қолдану;</w:t>
      </w:r>
    </w:p>
    <w:bookmarkEnd w:id="26"/>
    <w:bookmarkStart w:name="z36" w:id="27"/>
    <w:p>
      <w:pPr>
        <w:spacing w:after="0"/>
        <w:ind w:left="0"/>
        <w:jc w:val="both"/>
      </w:pPr>
      <w:r>
        <w:rPr>
          <w:rFonts w:ascii="Times New Roman"/>
          <w:b w:val="false"/>
          <w:i w:val="false"/>
          <w:color w:val="000000"/>
          <w:sz w:val="28"/>
        </w:rPr>
        <w:t>
      3) инвестициялық белсенділікті арттыруға жәрдемдесу;</w:t>
      </w:r>
    </w:p>
    <w:bookmarkEnd w:id="27"/>
    <w:bookmarkStart w:name="z37" w:id="28"/>
    <w:p>
      <w:pPr>
        <w:spacing w:after="0"/>
        <w:ind w:left="0"/>
        <w:jc w:val="both"/>
      </w:pPr>
      <w:r>
        <w:rPr>
          <w:rFonts w:ascii="Times New Roman"/>
          <w:b w:val="false"/>
          <w:i w:val="false"/>
          <w:color w:val="000000"/>
          <w:sz w:val="28"/>
        </w:rPr>
        <w:t>
      4) экономикалық жоспарлауды жетілдіру;</w:t>
      </w:r>
    </w:p>
    <w:bookmarkEnd w:id="28"/>
    <w:bookmarkStart w:name="z38" w:id="29"/>
    <w:p>
      <w:pPr>
        <w:spacing w:after="0"/>
        <w:ind w:left="0"/>
        <w:jc w:val="both"/>
      </w:pPr>
      <w:r>
        <w:rPr>
          <w:rFonts w:ascii="Times New Roman"/>
          <w:b w:val="false"/>
          <w:i w:val="false"/>
          <w:color w:val="000000"/>
          <w:sz w:val="28"/>
        </w:rPr>
        <w:t>
      5) нәтижеге бағытталған үш жылдық бюджеттік жоспарлауды жүзеге асыру.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қала әкіміне, "Қостанай облысы әкімдігінің экономика және бюджеттік жоспарлау басқармасы" мемлекеттік мекемесіне қаланың әлеуметтік-экономикалық дамуының негізгі бағыттары бойынша ұсыныстар енгізу;</w:t>
      </w:r>
    </w:p>
    <w:bookmarkEnd w:id="32"/>
    <w:bookmarkStart w:name="z42" w:id="33"/>
    <w:p>
      <w:pPr>
        <w:spacing w:after="0"/>
        <w:ind w:left="0"/>
        <w:jc w:val="both"/>
      </w:pPr>
      <w:r>
        <w:rPr>
          <w:rFonts w:ascii="Times New Roman"/>
          <w:b w:val="false"/>
          <w:i w:val="false"/>
          <w:color w:val="000000"/>
          <w:sz w:val="28"/>
        </w:rPr>
        <w:t>
      өз құзыреті шегінде нормативтік-құқықтық актілерді әзірлеуге қатысу;</w:t>
      </w:r>
    </w:p>
    <w:bookmarkEnd w:id="33"/>
    <w:bookmarkStart w:name="z43" w:id="34"/>
    <w:p>
      <w:pPr>
        <w:spacing w:after="0"/>
        <w:ind w:left="0"/>
        <w:jc w:val="both"/>
      </w:pPr>
      <w:r>
        <w:rPr>
          <w:rFonts w:ascii="Times New Roman"/>
          <w:b w:val="false"/>
          <w:i w:val="false"/>
          <w:color w:val="000000"/>
          <w:sz w:val="28"/>
        </w:rPr>
        <w:t>
      мемлекеттік органдардан, лауазымды адамдардан және барлық меншік нысанындағы шаруашылық жүргізуші субъектілерден сұрау салу бойынша ақпарат, құжаттар және өзге де материалдар алу;</w:t>
      </w:r>
    </w:p>
    <w:bookmarkEnd w:id="34"/>
    <w:bookmarkStart w:name="z44"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заңнамасын сақтау, азаматтардың құқықтарын, бостандықтары мен заңды мүдделерін сақтау мен қорғауды, жеке және заңды тұлғалардың өтініштерін заңда белгіленген мерзімде қарауды қамтамасыз ету, олар бойынша қажетті шаралар қолдану;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қаланың кәсіпорындары, ұйымдары мен мекемелерінің стратегиялық және бағдарламалық құжаттарды орындауына мониторинг жүргізуді жүзеге асыру;</w:t>
      </w:r>
    </w:p>
    <w:bookmarkEnd w:id="38"/>
    <w:bookmarkStart w:name="z48" w:id="39"/>
    <w:p>
      <w:pPr>
        <w:spacing w:after="0"/>
        <w:ind w:left="0"/>
        <w:jc w:val="both"/>
      </w:pPr>
      <w:r>
        <w:rPr>
          <w:rFonts w:ascii="Times New Roman"/>
          <w:b w:val="false"/>
          <w:i w:val="false"/>
          <w:color w:val="000000"/>
          <w:sz w:val="28"/>
        </w:rPr>
        <w:t>
      өз құзыреті шегінде мемлекеттік органдарға ақпараттық-талдау материалдарын дайындау және ұсыну;</w:t>
      </w:r>
    </w:p>
    <w:bookmarkEnd w:id="39"/>
    <w:bookmarkStart w:name="z49" w:id="40"/>
    <w:p>
      <w:pPr>
        <w:spacing w:after="0"/>
        <w:ind w:left="0"/>
        <w:jc w:val="both"/>
      </w:pPr>
      <w:r>
        <w:rPr>
          <w:rFonts w:ascii="Times New Roman"/>
          <w:b w:val="false"/>
          <w:i w:val="false"/>
          <w:color w:val="000000"/>
          <w:sz w:val="28"/>
        </w:rPr>
        <w:t>
      қызметін Қазақстан Республикасының заңына және нормативтік құқықтық актілерге сәйкес жүзеге асырады.</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Рудный қаласының аумағын дамыту бағдарламасының жобасын және Рудный қаласының аумағын дамыту бағдарламасын іске асыру жөніндегі іс-шаралар жоспарын әзірлеу;</w:t>
      </w:r>
    </w:p>
    <w:bookmarkEnd w:id="42"/>
    <w:bookmarkStart w:name="z52" w:id="43"/>
    <w:p>
      <w:pPr>
        <w:spacing w:after="0"/>
        <w:ind w:left="0"/>
        <w:jc w:val="both"/>
      </w:pPr>
      <w:r>
        <w:rPr>
          <w:rFonts w:ascii="Times New Roman"/>
          <w:b w:val="false"/>
          <w:i w:val="false"/>
          <w:color w:val="000000"/>
          <w:sz w:val="28"/>
        </w:rPr>
        <w:t>
      2) Рудный қаласының аумағын дамыту бағдарламасына мониторинг жүргізу;</w:t>
      </w:r>
    </w:p>
    <w:bookmarkEnd w:id="43"/>
    <w:bookmarkStart w:name="z53" w:id="44"/>
    <w:p>
      <w:pPr>
        <w:spacing w:after="0"/>
        <w:ind w:left="0"/>
        <w:jc w:val="both"/>
      </w:pPr>
      <w:r>
        <w:rPr>
          <w:rFonts w:ascii="Times New Roman"/>
          <w:b w:val="false"/>
          <w:i w:val="false"/>
          <w:color w:val="000000"/>
          <w:sz w:val="28"/>
        </w:rPr>
        <w:t>
      3) жергілікті атқарушы органдарға мемлекеттік жоспарлау жүйесінің (Рудный қаласының аумағын дамыту бағдарламасы, қалалық бюджетті әзірлеу бойынша) әрі қарай жұмыс істеуі бойынша негізгі нормаларды түсіндіру;</w:t>
      </w:r>
    </w:p>
    <w:bookmarkEnd w:id="44"/>
    <w:bookmarkStart w:name="z54" w:id="45"/>
    <w:p>
      <w:pPr>
        <w:spacing w:after="0"/>
        <w:ind w:left="0"/>
        <w:jc w:val="both"/>
      </w:pPr>
      <w:r>
        <w:rPr>
          <w:rFonts w:ascii="Times New Roman"/>
          <w:b w:val="false"/>
          <w:i w:val="false"/>
          <w:color w:val="000000"/>
          <w:sz w:val="28"/>
        </w:rPr>
        <w:t>
      4) қалалық бюджетті әзірлеу, әкімдік қарауына бюджет жобасын енгізу;</w:t>
      </w:r>
    </w:p>
    <w:bookmarkEnd w:id="45"/>
    <w:bookmarkStart w:name="z55" w:id="46"/>
    <w:p>
      <w:pPr>
        <w:spacing w:after="0"/>
        <w:ind w:left="0"/>
        <w:jc w:val="both"/>
      </w:pPr>
      <w:r>
        <w:rPr>
          <w:rFonts w:ascii="Times New Roman"/>
          <w:b w:val="false"/>
          <w:i w:val="false"/>
          <w:color w:val="000000"/>
          <w:sz w:val="28"/>
        </w:rPr>
        <w:t>
      5) экономиканы қаржылық қалпына келтіру бойынша шараларды әзірлеу және қала әкіміне ұсыныстар енгізу;</w:t>
      </w:r>
    </w:p>
    <w:bookmarkEnd w:id="46"/>
    <w:bookmarkStart w:name="z56" w:id="47"/>
    <w:p>
      <w:pPr>
        <w:spacing w:after="0"/>
        <w:ind w:left="0"/>
        <w:jc w:val="both"/>
      </w:pPr>
      <w:r>
        <w:rPr>
          <w:rFonts w:ascii="Times New Roman"/>
          <w:b w:val="false"/>
          <w:i w:val="false"/>
          <w:color w:val="000000"/>
          <w:sz w:val="28"/>
        </w:rPr>
        <w:t>
      6) жергілікті бюджеттен қаржыландырылатын ұйымдар құрылымдарын жақсарту бойынша ұсыныстар әзірлеуге қатысу;</w:t>
      </w:r>
    </w:p>
    <w:bookmarkEnd w:id="47"/>
    <w:bookmarkStart w:name="z57" w:id="48"/>
    <w:p>
      <w:pPr>
        <w:spacing w:after="0"/>
        <w:ind w:left="0"/>
        <w:jc w:val="both"/>
      </w:pPr>
      <w:r>
        <w:rPr>
          <w:rFonts w:ascii="Times New Roman"/>
          <w:b w:val="false"/>
          <w:i w:val="false"/>
          <w:color w:val="000000"/>
          <w:sz w:val="28"/>
        </w:rPr>
        <w:t>
      7) бюджеттік бағдарламалар әкімшілерінің бюджеттік инвестициялық жобаларын қарау және олар бойынша экономикалық қорытынды әзірлеу;</w:t>
      </w:r>
    </w:p>
    <w:bookmarkEnd w:id="48"/>
    <w:bookmarkStart w:name="z58" w:id="49"/>
    <w:p>
      <w:pPr>
        <w:spacing w:after="0"/>
        <w:ind w:left="0"/>
        <w:jc w:val="both"/>
      </w:pPr>
      <w:r>
        <w:rPr>
          <w:rFonts w:ascii="Times New Roman"/>
          <w:b w:val="false"/>
          <w:i w:val="false"/>
          <w:color w:val="000000"/>
          <w:sz w:val="28"/>
        </w:rPr>
        <w:t>
      8) қалалық бюджетті нақтылау бойынша ұсыныстар енгізу;</w:t>
      </w:r>
    </w:p>
    <w:bookmarkEnd w:id="49"/>
    <w:bookmarkStart w:name="z59" w:id="50"/>
    <w:p>
      <w:pPr>
        <w:spacing w:after="0"/>
        <w:ind w:left="0"/>
        <w:jc w:val="both"/>
      </w:pPr>
      <w:r>
        <w:rPr>
          <w:rFonts w:ascii="Times New Roman"/>
          <w:b w:val="false"/>
          <w:i w:val="false"/>
          <w:color w:val="000000"/>
          <w:sz w:val="28"/>
        </w:rPr>
        <w:t>
      9) Рудный қаласының бюджет комиссиясы қызметін қамтамасыз ету бойынша жұмыстарды үйлестіру, бюджет комиссиясы отырысының хаттамасын дайындау;</w:t>
      </w:r>
    </w:p>
    <w:bookmarkEnd w:id="50"/>
    <w:bookmarkStart w:name="z60" w:id="51"/>
    <w:p>
      <w:pPr>
        <w:spacing w:after="0"/>
        <w:ind w:left="0"/>
        <w:jc w:val="both"/>
      </w:pPr>
      <w:r>
        <w:rPr>
          <w:rFonts w:ascii="Times New Roman"/>
          <w:b w:val="false"/>
          <w:i w:val="false"/>
          <w:color w:val="000000"/>
          <w:sz w:val="28"/>
        </w:rPr>
        <w:t>
      10) басым бюджеттік инвестициялық жобалардың (бағдарламалардың) тізбесін құру;</w:t>
      </w:r>
    </w:p>
    <w:bookmarkEnd w:id="51"/>
    <w:bookmarkStart w:name="z61" w:id="52"/>
    <w:p>
      <w:pPr>
        <w:spacing w:after="0"/>
        <w:ind w:left="0"/>
        <w:jc w:val="both"/>
      </w:pPr>
      <w:r>
        <w:rPr>
          <w:rFonts w:ascii="Times New Roman"/>
          <w:b w:val="false"/>
          <w:i w:val="false"/>
          <w:color w:val="000000"/>
          <w:sz w:val="28"/>
        </w:rPr>
        <w:t>
      11) жергілікті бюджеттік бағдарламалар әкімшісінің бюджеттік бағдарламалар жобаларын келісу;</w:t>
      </w:r>
    </w:p>
    <w:bookmarkEnd w:id="52"/>
    <w:bookmarkStart w:name="z62" w:id="53"/>
    <w:p>
      <w:pPr>
        <w:spacing w:after="0"/>
        <w:ind w:left="0"/>
        <w:jc w:val="both"/>
      </w:pPr>
      <w:r>
        <w:rPr>
          <w:rFonts w:ascii="Times New Roman"/>
          <w:b w:val="false"/>
          <w:i w:val="false"/>
          <w:color w:val="000000"/>
          <w:sz w:val="28"/>
        </w:rPr>
        <w:t>
      12) қала экономикасының жағдайын талдау;</w:t>
      </w:r>
    </w:p>
    <w:bookmarkEnd w:id="53"/>
    <w:bookmarkStart w:name="z63" w:id="54"/>
    <w:p>
      <w:pPr>
        <w:spacing w:after="0"/>
        <w:ind w:left="0"/>
        <w:jc w:val="both"/>
      </w:pPr>
      <w:r>
        <w:rPr>
          <w:rFonts w:ascii="Times New Roman"/>
          <w:b w:val="false"/>
          <w:i w:val="false"/>
          <w:color w:val="000000"/>
          <w:sz w:val="28"/>
        </w:rPr>
        <w:t>
      13) бағдарламаларды, іс-шаралар жоспарларын, Қазақстан Республикасы Үкіметінің, облыс және қала әкімінің және әкімдігінің тапсырмаларын орындау бойынша есептерді әзірлеу;</w:t>
      </w:r>
    </w:p>
    <w:bookmarkEnd w:id="54"/>
    <w:bookmarkStart w:name="z64" w:id="55"/>
    <w:p>
      <w:pPr>
        <w:spacing w:after="0"/>
        <w:ind w:left="0"/>
        <w:jc w:val="both"/>
      </w:pPr>
      <w:r>
        <w:rPr>
          <w:rFonts w:ascii="Times New Roman"/>
          <w:b w:val="false"/>
          <w:i w:val="false"/>
          <w:color w:val="000000"/>
          <w:sz w:val="28"/>
        </w:rPr>
        <w:t>
      14) Рудный қаласы кәсіпорындарының қызметін талдау;</w:t>
      </w:r>
    </w:p>
    <w:bookmarkEnd w:id="55"/>
    <w:bookmarkStart w:name="z65" w:id="56"/>
    <w:p>
      <w:pPr>
        <w:spacing w:after="0"/>
        <w:ind w:left="0"/>
        <w:jc w:val="both"/>
      </w:pPr>
      <w:r>
        <w:rPr>
          <w:rFonts w:ascii="Times New Roman"/>
          <w:b w:val="false"/>
          <w:i w:val="false"/>
          <w:color w:val="000000"/>
          <w:sz w:val="28"/>
        </w:rPr>
        <w:t>
      15) қала бойынша экономикалық және әлеуметтік бағдарламаларды орындау бойынша іс-шаралар жоспарларын әзірлеу жөнінде бөлімдердің, қалалық әлеуметтік және қаржы қызметтерінің жұмысын үйлестіру;</w:t>
      </w:r>
    </w:p>
    <w:bookmarkEnd w:id="56"/>
    <w:bookmarkStart w:name="z66" w:id="57"/>
    <w:p>
      <w:pPr>
        <w:spacing w:after="0"/>
        <w:ind w:left="0"/>
        <w:jc w:val="both"/>
      </w:pPr>
      <w:r>
        <w:rPr>
          <w:rFonts w:ascii="Times New Roman"/>
          <w:b w:val="false"/>
          <w:i w:val="false"/>
          <w:color w:val="000000"/>
          <w:sz w:val="28"/>
        </w:rPr>
        <w:t>
      16) әкімдік отырыстарына әлеуметтік-экономикалық даму мәселелері бойынша әкімнің баяндамасын және сөзін дайындау;</w:t>
      </w:r>
    </w:p>
    <w:bookmarkEnd w:id="57"/>
    <w:bookmarkStart w:name="z67" w:id="58"/>
    <w:p>
      <w:pPr>
        <w:spacing w:after="0"/>
        <w:ind w:left="0"/>
        <w:jc w:val="both"/>
      </w:pPr>
      <w:r>
        <w:rPr>
          <w:rFonts w:ascii="Times New Roman"/>
          <w:b w:val="false"/>
          <w:i w:val="false"/>
          <w:color w:val="000000"/>
          <w:sz w:val="28"/>
        </w:rPr>
        <w:t>
      17) бюджеттік бағдарламалар әкімшілері шығыстарының лимиттерін, Қазақстан Республикасының әлеуметтік-экономикалық дамуының болжамды көрсеткіштері, бюджет қаражатын жұмсаудың басым бағыттары, жоспарлы кезеңге арналған тиісті бюджет тапшылығының мөлшері негізінде жаңа бастамаларға арналған лимиттерді айқындау;</w:t>
      </w:r>
    </w:p>
    <w:bookmarkEnd w:id="58"/>
    <w:bookmarkStart w:name="z68" w:id="59"/>
    <w:p>
      <w:pPr>
        <w:spacing w:after="0"/>
        <w:ind w:left="0"/>
        <w:jc w:val="both"/>
      </w:pPr>
      <w:r>
        <w:rPr>
          <w:rFonts w:ascii="Times New Roman"/>
          <w:b w:val="false"/>
          <w:i w:val="false"/>
          <w:color w:val="000000"/>
          <w:sz w:val="28"/>
        </w:rPr>
        <w:t>
      18) бюджеттік бағдарламалар әкімшілерінің бюджеттік өтінімдерін Қазақстан Республикасының бюджет және өзге де заңнамасына сәйкес келуі тұрғысынан қарау;</w:t>
      </w:r>
    </w:p>
    <w:bookmarkEnd w:id="59"/>
    <w:bookmarkStart w:name="z69" w:id="60"/>
    <w:p>
      <w:pPr>
        <w:spacing w:after="0"/>
        <w:ind w:left="0"/>
        <w:jc w:val="both"/>
      </w:pPr>
      <w:r>
        <w:rPr>
          <w:rFonts w:ascii="Times New Roman"/>
          <w:b w:val="false"/>
          <w:i w:val="false"/>
          <w:color w:val="000000"/>
          <w:sz w:val="28"/>
        </w:rPr>
        <w:t>
      19)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қалыптастыру және оларды тиісті бюджет комиссиясының қарауына жіберу;</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заңнамасына сәйкес мемлекеттік қызмет көрсету;</w:t>
      </w:r>
    </w:p>
    <w:bookmarkEnd w:id="61"/>
    <w:bookmarkStart w:name="z71" w:id="62"/>
    <w:p>
      <w:pPr>
        <w:spacing w:after="0"/>
        <w:ind w:left="0"/>
        <w:jc w:val="both"/>
      </w:pPr>
      <w:r>
        <w:rPr>
          <w:rFonts w:ascii="Times New Roman"/>
          <w:b w:val="false"/>
          <w:i w:val="false"/>
          <w:color w:val="000000"/>
          <w:sz w:val="28"/>
        </w:rPr>
        <w:t>
      21) мемлекеттік көрсетілетін қызметтердің стандарттары мен регламенттеріне қол жеткізуді қамтамасыз ету;</w:t>
      </w:r>
    </w:p>
    <w:bookmarkEnd w:id="62"/>
    <w:bookmarkStart w:name="z72" w:id="63"/>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жүзеге асыру.</w:t>
      </w:r>
    </w:p>
    <w:bookmarkEnd w:id="63"/>
    <w:bookmarkStart w:name="z73" w:id="64"/>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7"/>
    <w:bookmarkStart w:name="z77" w:id="68"/>
    <w:p>
      <w:pPr>
        <w:spacing w:after="0"/>
        <w:ind w:left="0"/>
        <w:jc w:val="both"/>
      </w:pPr>
      <w:r>
        <w:rPr>
          <w:rFonts w:ascii="Times New Roman"/>
          <w:b w:val="false"/>
          <w:i w:val="false"/>
          <w:color w:val="000000"/>
          <w:sz w:val="28"/>
        </w:rPr>
        <w:t>
      19. Мекеменің бірінші басшысының өкілеттіктері:</w:t>
      </w:r>
    </w:p>
    <w:bookmarkEnd w:id="68"/>
    <w:bookmarkStart w:name="z78" w:id="69"/>
    <w:p>
      <w:pPr>
        <w:spacing w:after="0"/>
        <w:ind w:left="0"/>
        <w:jc w:val="both"/>
      </w:pPr>
      <w:r>
        <w:rPr>
          <w:rFonts w:ascii="Times New Roman"/>
          <w:b w:val="false"/>
          <w:i w:val="false"/>
          <w:color w:val="000000"/>
          <w:sz w:val="28"/>
        </w:rPr>
        <w:t>
      1) Мекеме жұмысын ұйымдастырады және басқарады;</w:t>
      </w:r>
    </w:p>
    <w:bookmarkEnd w:id="69"/>
    <w:bookmarkStart w:name="z79" w:id="70"/>
    <w:p>
      <w:pPr>
        <w:spacing w:after="0"/>
        <w:ind w:left="0"/>
        <w:jc w:val="both"/>
      </w:pPr>
      <w:r>
        <w:rPr>
          <w:rFonts w:ascii="Times New Roman"/>
          <w:b w:val="false"/>
          <w:i w:val="false"/>
          <w:color w:val="000000"/>
          <w:sz w:val="28"/>
        </w:rPr>
        <w:t>
      2) Мекемеге жүктелген міндеттердің орындалуына дербес жауапты болады;</w:t>
      </w:r>
    </w:p>
    <w:bookmarkEnd w:id="70"/>
    <w:bookmarkStart w:name="z80" w:id="71"/>
    <w:p>
      <w:pPr>
        <w:spacing w:after="0"/>
        <w:ind w:left="0"/>
        <w:jc w:val="both"/>
      </w:pPr>
      <w:r>
        <w:rPr>
          <w:rFonts w:ascii="Times New Roman"/>
          <w:b w:val="false"/>
          <w:i w:val="false"/>
          <w:color w:val="000000"/>
          <w:sz w:val="28"/>
        </w:rPr>
        <w:t>
      3) Мекеме қызметкерлерінің өкілеттіктерін айқындайды;</w:t>
      </w:r>
    </w:p>
    <w:bookmarkEnd w:id="71"/>
    <w:bookmarkStart w:name="z81" w:id="72"/>
    <w:p>
      <w:pPr>
        <w:spacing w:after="0"/>
        <w:ind w:left="0"/>
        <w:jc w:val="both"/>
      </w:pPr>
      <w:r>
        <w:rPr>
          <w:rFonts w:ascii="Times New Roman"/>
          <w:b w:val="false"/>
          <w:i w:val="false"/>
          <w:color w:val="000000"/>
          <w:sz w:val="28"/>
        </w:rPr>
        <w:t>
      4) заңнамада белгіленген тәртіппен қызметкерлерге тәртіптік жаза қолданады, қызметкерлерді қабылдау және жұмыстан босату жөніндегі бұйрықтарға қол қояды;</w:t>
      </w:r>
    </w:p>
    <w:bookmarkEnd w:id="72"/>
    <w:bookmarkStart w:name="z82" w:id="73"/>
    <w:p>
      <w:pPr>
        <w:spacing w:after="0"/>
        <w:ind w:left="0"/>
        <w:jc w:val="both"/>
      </w:pPr>
      <w:r>
        <w:rPr>
          <w:rFonts w:ascii="Times New Roman"/>
          <w:b w:val="false"/>
          <w:i w:val="false"/>
          <w:color w:val="000000"/>
          <w:sz w:val="28"/>
        </w:rPr>
        <w:t>
      5) өз өкілеттіктері шегінде Қазақстан Республикасы заңнамасы талаптарының орындалуын қамтамасыз етеді;</w:t>
      </w:r>
    </w:p>
    <w:bookmarkEnd w:id="73"/>
    <w:bookmarkStart w:name="z83" w:id="74"/>
    <w:p>
      <w:pPr>
        <w:spacing w:after="0"/>
        <w:ind w:left="0"/>
        <w:jc w:val="both"/>
      </w:pPr>
      <w:r>
        <w:rPr>
          <w:rFonts w:ascii="Times New Roman"/>
          <w:b w:val="false"/>
          <w:i w:val="false"/>
          <w:color w:val="000000"/>
          <w:sz w:val="28"/>
        </w:rPr>
        <w:t>
      6) Мекеме қызметкерлері орындауға міндетті бұйрықтарға қол қояды;</w:t>
      </w:r>
    </w:p>
    <w:bookmarkEnd w:id="74"/>
    <w:bookmarkStart w:name="z84" w:id="75"/>
    <w:p>
      <w:pPr>
        <w:spacing w:after="0"/>
        <w:ind w:left="0"/>
        <w:jc w:val="both"/>
      </w:pPr>
      <w:r>
        <w:rPr>
          <w:rFonts w:ascii="Times New Roman"/>
          <w:b w:val="false"/>
          <w:i w:val="false"/>
          <w:color w:val="000000"/>
          <w:sz w:val="28"/>
        </w:rPr>
        <w:t>
      7) Мекеме құрылымы, штат саны және штат кестесі бойынша ұсыныстар әзірлейді және оларды әкімге бекітуге енгізеді, Мекеменің қаржыландыру жоспары бойынша қаражатты үнемдеу шегінде қызметкерлерге қосымша ақылар, материалдық көтермелеу мөлшерін белгілейді;</w:t>
      </w:r>
    </w:p>
    <w:bookmarkEnd w:id="75"/>
    <w:bookmarkStart w:name="z85" w:id="76"/>
    <w:p>
      <w:pPr>
        <w:spacing w:after="0"/>
        <w:ind w:left="0"/>
        <w:jc w:val="both"/>
      </w:pPr>
      <w:r>
        <w:rPr>
          <w:rFonts w:ascii="Times New Roman"/>
          <w:b w:val="false"/>
          <w:i w:val="false"/>
          <w:color w:val="000000"/>
          <w:sz w:val="28"/>
        </w:rPr>
        <w:t>
      8) өз құзыретіне жататын басқа да мәселелер бойынша шешімдер қабылдайды;</w:t>
      </w:r>
    </w:p>
    <w:bookmarkEnd w:id="76"/>
    <w:bookmarkStart w:name="z86" w:id="7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7"/>
    <w:bookmarkStart w:name="z87" w:id="78"/>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8"/>
    <w:bookmarkStart w:name="z88" w:id="7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79"/>
    <w:bookmarkStart w:name="z89" w:id="80"/>
    <w:p>
      <w:pPr>
        <w:spacing w:after="0"/>
        <w:ind w:left="0"/>
        <w:jc w:val="left"/>
      </w:pPr>
      <w:r>
        <w:rPr>
          <w:rFonts w:ascii="Times New Roman"/>
          <w:b/>
          <w:i w:val="false"/>
          <w:color w:val="000000"/>
        </w:rPr>
        <w:t xml:space="preserve"> 4. Мемлекеттік органның мүлкі</w:t>
      </w:r>
    </w:p>
    <w:bookmarkEnd w:id="80"/>
    <w:bookmarkStart w:name="z90" w:id="81"/>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мүлкi болуы мүмкiн.</w:t>
      </w:r>
    </w:p>
    <w:bookmarkEnd w:id="81"/>
    <w:bookmarkStart w:name="z91" w:id="82"/>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22. Мекемеге бекiтiлген мүлiк коммуналдық меншiкке жатады.</w:t>
      </w:r>
    </w:p>
    <w:bookmarkEnd w:id="83"/>
    <w:bookmarkStart w:name="z93" w:id="84"/>
    <w:p>
      <w:pPr>
        <w:spacing w:after="0"/>
        <w:ind w:left="0"/>
        <w:jc w:val="both"/>
      </w:pPr>
      <w:r>
        <w:rPr>
          <w:rFonts w:ascii="Times New Roman"/>
          <w:b w:val="false"/>
          <w:i w:val="false"/>
          <w:color w:val="000000"/>
          <w:sz w:val="28"/>
        </w:rPr>
        <w:t>
      23. Егер заңнамада өзгеше көзделмесе, Мекеме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84"/>
    <w:bookmarkStart w:name="z94"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5" w:id="86"/>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