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064a" w14:textId="cb00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2022 жылғы 15 сәуірдегі № 485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қаласың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сәттен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Рудный қаласы әкімдігінің "Рудный қалалық жер қатынастары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Рудный қаласы әкімдігінің "Рудный қалалық жер қатынастары бөлімі" мемлекеттік мекемесі (бұдан әрі – Мекеме) жер қатынастары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Мекеменің ведомстволары жоқ.</w:t>
      </w:r>
    </w:p>
    <w:bookmarkEnd w:id="11"/>
    <w:bookmarkStart w:name="z21"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Мекеме егер Қазақстан Республикасының заңнамасына сәйкес уәкiлеттiк берiлген жағдайда ол мемлекеттiң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Мекеме құрылымы мен штат санының лимитi Қазақстан Республикасының заңнамасына сәйкес бекiтіледi.</w:t>
      </w:r>
    </w:p>
    <w:bookmarkEnd w:id="17"/>
    <w:bookmarkStart w:name="z27" w:id="18"/>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Космонавтов даңғылы, 12.</w:t>
      </w:r>
    </w:p>
    <w:bookmarkEnd w:id="18"/>
    <w:bookmarkStart w:name="z28" w:id="19"/>
    <w:p>
      <w:pPr>
        <w:spacing w:after="0"/>
        <w:ind w:left="0"/>
        <w:jc w:val="both"/>
      </w:pPr>
      <w:r>
        <w:rPr>
          <w:rFonts w:ascii="Times New Roman"/>
          <w:b w:val="false"/>
          <w:i w:val="false"/>
          <w:color w:val="000000"/>
          <w:sz w:val="28"/>
        </w:rPr>
        <w:t>
      11. Мекеме қызметін қаржыландыру Қазақстан Республикасының заңнамасына сәйкес республикалық және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Мемлекеттiк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жер учаскесіне меншік құқығы мен жер пайдалану құқығының туындау, өзгеру және тоқтатылу негіздерін, шарттары мен шектерін, жер учаскелері меншік иелері мен жер пайдаланушылардың құқықтары мен міндеттерін жүзеге асыру тәртібін белгілеу;</w:t>
      </w:r>
    </w:p>
    <w:bookmarkEnd w:id="24"/>
    <w:bookmarkStart w:name="z34" w:id="25"/>
    <w:p>
      <w:pPr>
        <w:spacing w:after="0"/>
        <w:ind w:left="0"/>
        <w:jc w:val="both"/>
      </w:pPr>
      <w:r>
        <w:rPr>
          <w:rFonts w:ascii="Times New Roman"/>
          <w:b w:val="false"/>
          <w:i w:val="false"/>
          <w:color w:val="000000"/>
          <w:sz w:val="28"/>
        </w:rPr>
        <w:t>
      2) жерді ұтымды пайдалану мен қорғауды, топырақ құнарлылығын молықтыруды табиғи ортаны сақтау мен жақсартуды қамтамасыз ету мақсатында жер қатынастарын реттеу;</w:t>
      </w:r>
    </w:p>
    <w:bookmarkEnd w:id="25"/>
    <w:bookmarkStart w:name="z35" w:id="26"/>
    <w:p>
      <w:pPr>
        <w:spacing w:after="0"/>
        <w:ind w:left="0"/>
        <w:jc w:val="both"/>
      </w:pPr>
      <w:r>
        <w:rPr>
          <w:rFonts w:ascii="Times New Roman"/>
          <w:b w:val="false"/>
          <w:i w:val="false"/>
          <w:color w:val="000000"/>
          <w:sz w:val="28"/>
        </w:rPr>
        <w:t>
      3) шаруашылық жүргізудің барлық нысандарын тең құқылы дамыту үшін жағдай жасау;</w:t>
      </w:r>
    </w:p>
    <w:bookmarkEnd w:id="26"/>
    <w:bookmarkStart w:name="z36" w:id="27"/>
    <w:p>
      <w:pPr>
        <w:spacing w:after="0"/>
        <w:ind w:left="0"/>
        <w:jc w:val="both"/>
      </w:pPr>
      <w:r>
        <w:rPr>
          <w:rFonts w:ascii="Times New Roman"/>
          <w:b w:val="false"/>
          <w:i w:val="false"/>
          <w:color w:val="000000"/>
          <w:sz w:val="28"/>
        </w:rPr>
        <w:t>
      4) жеке және заңды тұлғалар мен мемлекеттің жерге деген құқықтарын қорғау;</w:t>
      </w:r>
    </w:p>
    <w:bookmarkEnd w:id="27"/>
    <w:bookmarkStart w:name="z37" w:id="28"/>
    <w:p>
      <w:pPr>
        <w:spacing w:after="0"/>
        <w:ind w:left="0"/>
        <w:jc w:val="both"/>
      </w:pPr>
      <w:r>
        <w:rPr>
          <w:rFonts w:ascii="Times New Roman"/>
          <w:b w:val="false"/>
          <w:i w:val="false"/>
          <w:color w:val="000000"/>
          <w:sz w:val="28"/>
        </w:rPr>
        <w:t>
      5) жылжымайтын мүлік нарығын құру және дамыту;</w:t>
      </w:r>
    </w:p>
    <w:bookmarkEnd w:id="28"/>
    <w:bookmarkStart w:name="z38" w:id="29"/>
    <w:p>
      <w:pPr>
        <w:spacing w:after="0"/>
        <w:ind w:left="0"/>
        <w:jc w:val="both"/>
      </w:pPr>
      <w:r>
        <w:rPr>
          <w:rFonts w:ascii="Times New Roman"/>
          <w:b w:val="false"/>
          <w:i w:val="false"/>
          <w:color w:val="000000"/>
          <w:sz w:val="28"/>
        </w:rPr>
        <w:t>
      6) жер қатынастары саласындағы заңдылықты нығайту;</w:t>
      </w:r>
    </w:p>
    <w:bookmarkEnd w:id="29"/>
    <w:bookmarkStart w:name="z39" w:id="30"/>
    <w:p>
      <w:pPr>
        <w:spacing w:after="0"/>
        <w:ind w:left="0"/>
        <w:jc w:val="both"/>
      </w:pPr>
      <w:r>
        <w:rPr>
          <w:rFonts w:ascii="Times New Roman"/>
          <w:b w:val="false"/>
          <w:i w:val="false"/>
          <w:color w:val="000000"/>
          <w:sz w:val="28"/>
        </w:rPr>
        <w:t>
      7) Мекеме қызметкерлерінің біліктілігін арттыруды, даярлауды және қайта даярлауды ұйымдастыру;</w:t>
      </w:r>
    </w:p>
    <w:bookmarkEnd w:id="30"/>
    <w:bookmarkStart w:name="z40" w:id="3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31"/>
    <w:bookmarkStart w:name="z41" w:id="32"/>
    <w:p>
      <w:pPr>
        <w:spacing w:after="0"/>
        <w:ind w:left="0"/>
        <w:jc w:val="both"/>
      </w:pPr>
      <w:r>
        <w:rPr>
          <w:rFonts w:ascii="Times New Roman"/>
          <w:b w:val="false"/>
          <w:i w:val="false"/>
          <w:color w:val="000000"/>
          <w:sz w:val="28"/>
        </w:rPr>
        <w:t>
      14. Өкілеттіліктері: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мемлекеттік органдар мен ұйымдарда Мекеменің мүддесін білдіру;</w:t>
      </w:r>
    </w:p>
    <w:bookmarkEnd w:id="34"/>
    <w:bookmarkStart w:name="z44" w:id="35"/>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5"/>
    <w:bookmarkStart w:name="z45" w:id="36"/>
    <w:p>
      <w:pPr>
        <w:spacing w:after="0"/>
        <w:ind w:left="0"/>
        <w:jc w:val="both"/>
      </w:pPr>
      <w:r>
        <w:rPr>
          <w:rFonts w:ascii="Times New Roman"/>
          <w:b w:val="false"/>
          <w:i w:val="false"/>
          <w:color w:val="000000"/>
          <w:sz w:val="28"/>
        </w:rPr>
        <w:t>
      жеке тұлғаларға және заңды тұлғалардың өкілдеріне Мекеменің құзыретіне жататын мәселелер бойынша түсініктемелер беру;</w:t>
      </w:r>
    </w:p>
    <w:bookmarkEnd w:id="36"/>
    <w:bookmarkStart w:name="z46" w:id="37"/>
    <w:p>
      <w:pPr>
        <w:spacing w:after="0"/>
        <w:ind w:left="0"/>
        <w:jc w:val="both"/>
      </w:pPr>
      <w:r>
        <w:rPr>
          <w:rFonts w:ascii="Times New Roman"/>
          <w:b w:val="false"/>
          <w:i w:val="false"/>
          <w:color w:val="000000"/>
          <w:sz w:val="28"/>
        </w:rPr>
        <w:t>
      жер құқығы қатынастары мәселелері бойынша ақпараттық-таныстыру іс-шараларын (дөңгелек үстелдер, семинарлар және басқа да іс-шаралар), сондай-ақ кеңестер ұйымдастыру және өткізу;</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0"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органдарының, сондай-ақ облыс және қала әкімінің және әкімдігінің актілері мен тапсырмаларын сапалы және мерзімінде орындау;</w:t>
      </w:r>
    </w:p>
    <w:bookmarkEnd w:id="41"/>
    <w:bookmarkStart w:name="z51" w:id="42"/>
    <w:p>
      <w:pPr>
        <w:spacing w:after="0"/>
        <w:ind w:left="0"/>
        <w:jc w:val="both"/>
      </w:pPr>
      <w:r>
        <w:rPr>
          <w:rFonts w:ascii="Times New Roman"/>
          <w:b w:val="false"/>
          <w:i w:val="false"/>
          <w:color w:val="000000"/>
          <w:sz w:val="28"/>
        </w:rPr>
        <w:t>
      Мекеме құзыретінің мәселелері бойынша қала әкімі және әкімдігі қабылдайтын нормативтік-құқықтық актілердің жобалары бойынша ұсыныстар енгізу;</w:t>
      </w:r>
    </w:p>
    <w:bookmarkEnd w:id="42"/>
    <w:bookmarkStart w:name="z52" w:id="43"/>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3"/>
    <w:bookmarkStart w:name="z53" w:id="44"/>
    <w:p>
      <w:pPr>
        <w:spacing w:after="0"/>
        <w:ind w:left="0"/>
        <w:jc w:val="both"/>
      </w:pPr>
      <w:r>
        <w:rPr>
          <w:rFonts w:ascii="Times New Roman"/>
          <w:b w:val="false"/>
          <w:i w:val="false"/>
          <w:color w:val="000000"/>
          <w:sz w:val="28"/>
        </w:rPr>
        <w:t>
      15. Функциялары:</w:t>
      </w:r>
    </w:p>
    <w:bookmarkEnd w:id="44"/>
    <w:bookmarkStart w:name="z54" w:id="45"/>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асыруды жүзеге асыру;</w:t>
      </w:r>
    </w:p>
    <w:bookmarkEnd w:id="45"/>
    <w:bookmarkStart w:name="z55" w:id="46"/>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46"/>
    <w:bookmarkStart w:name="z56" w:id="47"/>
    <w:p>
      <w:pPr>
        <w:spacing w:after="0"/>
        <w:ind w:left="0"/>
        <w:jc w:val="both"/>
      </w:pPr>
      <w:r>
        <w:rPr>
          <w:rFonts w:ascii="Times New Roman"/>
          <w:b w:val="false"/>
          <w:i w:val="false"/>
          <w:color w:val="000000"/>
          <w:sz w:val="28"/>
        </w:rPr>
        <w:t>
      3) құзыреттілігі шегінде жер учаскелерінің бөлінуін немесе бөлінбеуін анықтау;</w:t>
      </w:r>
    </w:p>
    <w:bookmarkEnd w:id="47"/>
    <w:bookmarkStart w:name="z57" w:id="48"/>
    <w:p>
      <w:pPr>
        <w:spacing w:after="0"/>
        <w:ind w:left="0"/>
        <w:jc w:val="both"/>
      </w:pPr>
      <w:r>
        <w:rPr>
          <w:rFonts w:ascii="Times New Roman"/>
          <w:b w:val="false"/>
          <w:i w:val="false"/>
          <w:color w:val="000000"/>
          <w:sz w:val="28"/>
        </w:rPr>
        <w:t>
      4) жер құрылысын жүргізуді ұйымдастыру және жер учаскелерін құру бойынша жер құрылысының жобасын бекіту;</w:t>
      </w:r>
    </w:p>
    <w:bookmarkEnd w:id="48"/>
    <w:bookmarkStart w:name="z58" w:id="49"/>
    <w:p>
      <w:pPr>
        <w:spacing w:after="0"/>
        <w:ind w:left="0"/>
        <w:jc w:val="both"/>
      </w:pPr>
      <w:r>
        <w:rPr>
          <w:rFonts w:ascii="Times New Roman"/>
          <w:b w:val="false"/>
          <w:i w:val="false"/>
          <w:color w:val="000000"/>
          <w:sz w:val="28"/>
        </w:rPr>
        <w:t>
      5) шектелген жер жобаларын, жер аумағын ұтымды пайдалану бойынша сұлбалар мен жобаларды жасауды ұйымдастыру;</w:t>
      </w:r>
    </w:p>
    <w:bookmarkEnd w:id="49"/>
    <w:bookmarkStart w:name="z59" w:id="50"/>
    <w:p>
      <w:pPr>
        <w:spacing w:after="0"/>
        <w:ind w:left="0"/>
        <w:jc w:val="both"/>
      </w:pPr>
      <w:r>
        <w:rPr>
          <w:rFonts w:ascii="Times New Roman"/>
          <w:b w:val="false"/>
          <w:i w:val="false"/>
          <w:color w:val="000000"/>
          <w:sz w:val="28"/>
        </w:rPr>
        <w:t>
      6) жер сатуды өткізуді ұйымдастыру (конкурстар, аукциондар);</w:t>
      </w:r>
    </w:p>
    <w:bookmarkEnd w:id="50"/>
    <w:bookmarkStart w:name="z60" w:id="51"/>
    <w:p>
      <w:pPr>
        <w:spacing w:after="0"/>
        <w:ind w:left="0"/>
        <w:jc w:val="both"/>
      </w:pPr>
      <w:r>
        <w:rPr>
          <w:rFonts w:ascii="Times New Roman"/>
          <w:b w:val="false"/>
          <w:i w:val="false"/>
          <w:color w:val="000000"/>
          <w:sz w:val="28"/>
        </w:rPr>
        <w:t>
      7) жерді пайдалану мен қорғау мәселелерін қозғайтын қалалық сипаттағы жобаларды және сұлбаларды сараптамадан өткізу;</w:t>
      </w:r>
    </w:p>
    <w:bookmarkEnd w:id="51"/>
    <w:bookmarkStart w:name="z61" w:id="52"/>
    <w:p>
      <w:pPr>
        <w:spacing w:after="0"/>
        <w:ind w:left="0"/>
        <w:jc w:val="both"/>
      </w:pPr>
      <w:r>
        <w:rPr>
          <w:rFonts w:ascii="Times New Roman"/>
          <w:b w:val="false"/>
          <w:i w:val="false"/>
          <w:color w:val="000000"/>
          <w:sz w:val="28"/>
        </w:rPr>
        <w:t>
      8) жер учаскелерінің меншік иелері мен жер пайдаланушылардың, сондай-ақ жер құқығы қатынастарының басқа да субъектілерінің есебін жүргізу;</w:t>
      </w:r>
    </w:p>
    <w:bookmarkEnd w:id="52"/>
    <w:bookmarkStart w:name="z62" w:id="53"/>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bookmarkEnd w:id="53"/>
    <w:bookmarkStart w:name="z63" w:id="54"/>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4"/>
    <w:bookmarkStart w:name="z64" w:id="55"/>
    <w:p>
      <w:pPr>
        <w:spacing w:after="0"/>
        <w:ind w:left="0"/>
        <w:jc w:val="both"/>
      </w:pPr>
      <w:r>
        <w:rPr>
          <w:rFonts w:ascii="Times New Roman"/>
          <w:b w:val="false"/>
          <w:i w:val="false"/>
          <w:color w:val="000000"/>
          <w:sz w:val="28"/>
        </w:rPr>
        <w:t>
      11) қала жерлерінің балансын жасау;</w:t>
      </w:r>
    </w:p>
    <w:bookmarkEnd w:id="55"/>
    <w:bookmarkStart w:name="z65" w:id="56"/>
    <w:p>
      <w:pPr>
        <w:spacing w:after="0"/>
        <w:ind w:left="0"/>
        <w:jc w:val="both"/>
      </w:pPr>
      <w:r>
        <w:rPr>
          <w:rFonts w:ascii="Times New Roman"/>
          <w:b w:val="false"/>
          <w:i w:val="false"/>
          <w:color w:val="000000"/>
          <w:sz w:val="28"/>
        </w:rPr>
        <w:t>
      12)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56"/>
    <w:bookmarkStart w:name="z66" w:id="57"/>
    <w:p>
      <w:pPr>
        <w:spacing w:after="0"/>
        <w:ind w:left="0"/>
        <w:jc w:val="both"/>
      </w:pPr>
      <w:r>
        <w:rPr>
          <w:rFonts w:ascii="Times New Roman"/>
          <w:b w:val="false"/>
          <w:i w:val="false"/>
          <w:color w:val="000000"/>
          <w:sz w:val="28"/>
        </w:rPr>
        <w:t>
      13) пайдаланылмайтын және заңнаманы бұза отырып пайдаланылатын жерлерді анықтау;</w:t>
      </w:r>
    </w:p>
    <w:bookmarkEnd w:id="57"/>
    <w:bookmarkStart w:name="z67" w:id="58"/>
    <w:p>
      <w:pPr>
        <w:spacing w:after="0"/>
        <w:ind w:left="0"/>
        <w:jc w:val="both"/>
      </w:pPr>
      <w:r>
        <w:rPr>
          <w:rFonts w:ascii="Times New Roman"/>
          <w:b w:val="false"/>
          <w:i w:val="false"/>
          <w:color w:val="000000"/>
          <w:sz w:val="28"/>
        </w:rPr>
        <w:t>
      14) мемлекет мұқтажы үшін жер учаскелерін мәжбүрлеп иеліктен шығару жөнінде ұсыныстар дайындау;</w:t>
      </w:r>
    </w:p>
    <w:bookmarkEnd w:id="58"/>
    <w:bookmarkStart w:name="z68" w:id="59"/>
    <w:p>
      <w:pPr>
        <w:spacing w:after="0"/>
        <w:ind w:left="0"/>
        <w:jc w:val="both"/>
      </w:pPr>
      <w:r>
        <w:rPr>
          <w:rFonts w:ascii="Times New Roman"/>
          <w:b w:val="false"/>
          <w:i w:val="false"/>
          <w:color w:val="000000"/>
          <w:sz w:val="28"/>
        </w:rPr>
        <w:t>
      15) пайдалы қазбаларды геологиялық зерттеуге және барлауға байланысты жер қойнауын пайдалану мақсаттары үшін қауымдық сервитуттарды белгілеу жөнінде ауданның, облыстық маңызы бар қаланың жергілікті атқарушы органының ұсыныстары мен шешімдерінің жобаларын дайындау;</w:t>
      </w:r>
    </w:p>
    <w:bookmarkEnd w:id="59"/>
    <w:bookmarkStart w:name="z69" w:id="60"/>
    <w:p>
      <w:pPr>
        <w:spacing w:after="0"/>
        <w:ind w:left="0"/>
        <w:jc w:val="both"/>
      </w:pPr>
      <w:r>
        <w:rPr>
          <w:rFonts w:ascii="Times New Roman"/>
          <w:b w:val="false"/>
          <w:i w:val="false"/>
          <w:color w:val="000000"/>
          <w:sz w:val="28"/>
        </w:rPr>
        <w:t>
      16) елді мекендер аумақтарының жер-шаруашылық орналастыру жобаларын әзірлеуді ұйымдастыру;</w:t>
      </w:r>
    </w:p>
    <w:bookmarkEnd w:id="60"/>
    <w:bookmarkStart w:name="z70" w:id="61"/>
    <w:p>
      <w:pPr>
        <w:spacing w:after="0"/>
        <w:ind w:left="0"/>
        <w:jc w:val="both"/>
      </w:pPr>
      <w:r>
        <w:rPr>
          <w:rFonts w:ascii="Times New Roman"/>
          <w:b w:val="false"/>
          <w:i w:val="false"/>
          <w:color w:val="000000"/>
          <w:sz w:val="28"/>
        </w:rPr>
        <w:t>
      17) жерді резервте қалдыру жөніндегі ұсыныстарды дайындау;</w:t>
      </w:r>
    </w:p>
    <w:bookmarkEnd w:id="61"/>
    <w:bookmarkStart w:name="z71" w:id="62"/>
    <w:p>
      <w:pPr>
        <w:spacing w:after="0"/>
        <w:ind w:left="0"/>
        <w:jc w:val="both"/>
      </w:pPr>
      <w:r>
        <w:rPr>
          <w:rFonts w:ascii="Times New Roman"/>
          <w:b w:val="false"/>
          <w:i w:val="false"/>
          <w:color w:val="000000"/>
          <w:sz w:val="28"/>
        </w:rPr>
        <w:t>
      18) жер-кадастрлық жоспарды бекіту;</w:t>
      </w:r>
    </w:p>
    <w:bookmarkEnd w:id="62"/>
    <w:bookmarkStart w:name="z72" w:id="63"/>
    <w:p>
      <w:pPr>
        <w:spacing w:after="0"/>
        <w:ind w:left="0"/>
        <w:jc w:val="both"/>
      </w:pPr>
      <w:r>
        <w:rPr>
          <w:rFonts w:ascii="Times New Roman"/>
          <w:b w:val="false"/>
          <w:i w:val="false"/>
          <w:color w:val="000000"/>
          <w:sz w:val="28"/>
        </w:rPr>
        <w:t>
      19) Рудный қаласы әкімдігінің жанындағы жер учаскелерін беру жөніндегі жер комиссиясының жұмысын ұйымдастыру;</w:t>
      </w:r>
    </w:p>
    <w:bookmarkEnd w:id="63"/>
    <w:bookmarkStart w:name="z73" w:id="64"/>
    <w:p>
      <w:pPr>
        <w:spacing w:after="0"/>
        <w:ind w:left="0"/>
        <w:jc w:val="both"/>
      </w:pPr>
      <w:r>
        <w:rPr>
          <w:rFonts w:ascii="Times New Roman"/>
          <w:b w:val="false"/>
          <w:i w:val="false"/>
          <w:color w:val="000000"/>
          <w:sz w:val="28"/>
        </w:rPr>
        <w:t>
      20) жер құқығы қатынастары бойынша жеке және заңды тұлғалардың өтініштерін қарау;</w:t>
      </w:r>
    </w:p>
    <w:bookmarkEnd w:id="64"/>
    <w:bookmarkStart w:name="z74" w:id="65"/>
    <w:p>
      <w:pPr>
        <w:spacing w:after="0"/>
        <w:ind w:left="0"/>
        <w:jc w:val="both"/>
      </w:pPr>
      <w:r>
        <w:rPr>
          <w:rFonts w:ascii="Times New Roman"/>
          <w:b w:val="false"/>
          <w:i w:val="false"/>
          <w:color w:val="000000"/>
          <w:sz w:val="28"/>
        </w:rPr>
        <w:t>
      21) мемлекеттік қызметтерді көрсету және жүзеге асыру;</w:t>
      </w:r>
    </w:p>
    <w:bookmarkEnd w:id="65"/>
    <w:bookmarkStart w:name="z75" w:id="66"/>
    <w:p>
      <w:pPr>
        <w:spacing w:after="0"/>
        <w:ind w:left="0"/>
        <w:jc w:val="both"/>
      </w:pPr>
      <w:r>
        <w:rPr>
          <w:rFonts w:ascii="Times New Roman"/>
          <w:b w:val="false"/>
          <w:i w:val="false"/>
          <w:color w:val="000000"/>
          <w:sz w:val="28"/>
        </w:rPr>
        <w:t>
      22) мемлекеттік қызметтер көрсету сапасын арттыруды қамтамасыз ету;</w:t>
      </w:r>
    </w:p>
    <w:bookmarkEnd w:id="66"/>
    <w:bookmarkStart w:name="z76" w:id="67"/>
    <w:p>
      <w:pPr>
        <w:spacing w:after="0"/>
        <w:ind w:left="0"/>
        <w:jc w:val="both"/>
      </w:pPr>
      <w:r>
        <w:rPr>
          <w:rFonts w:ascii="Times New Roman"/>
          <w:b w:val="false"/>
          <w:i w:val="false"/>
          <w:color w:val="000000"/>
          <w:sz w:val="28"/>
        </w:rPr>
        <w:t>
      23) Қазақстан Республикасының заңнамасына сәйкес өзге де функцияларды жүзеге асыру.</w:t>
      </w:r>
    </w:p>
    <w:bookmarkEnd w:id="67"/>
    <w:bookmarkStart w:name="z77" w:id="68"/>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68"/>
    <w:bookmarkStart w:name="z78" w:id="69"/>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оның өз өкілеттіктерін жүзеге асыруына дербес жауапты болады.</w:t>
      </w:r>
    </w:p>
    <w:bookmarkEnd w:id="69"/>
    <w:bookmarkStart w:name="z79" w:id="70"/>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тағайындайды және лауазымнан босатылады.</w:t>
      </w:r>
    </w:p>
    <w:bookmarkEnd w:id="70"/>
    <w:bookmarkStart w:name="z80" w:id="71"/>
    <w:p>
      <w:pPr>
        <w:spacing w:after="0"/>
        <w:ind w:left="0"/>
        <w:jc w:val="both"/>
      </w:pPr>
      <w:r>
        <w:rPr>
          <w:rFonts w:ascii="Times New Roman"/>
          <w:b w:val="false"/>
          <w:i w:val="false"/>
          <w:color w:val="000000"/>
          <w:sz w:val="28"/>
        </w:rPr>
        <w:t>
      18. Мекеменің бірінші басшысының өкілеттіктері:</w:t>
      </w:r>
    </w:p>
    <w:bookmarkEnd w:id="71"/>
    <w:bookmarkStart w:name="z81" w:id="72"/>
    <w:p>
      <w:pPr>
        <w:spacing w:after="0"/>
        <w:ind w:left="0"/>
        <w:jc w:val="both"/>
      </w:pPr>
      <w:r>
        <w:rPr>
          <w:rFonts w:ascii="Times New Roman"/>
          <w:b w:val="false"/>
          <w:i w:val="false"/>
          <w:color w:val="000000"/>
          <w:sz w:val="28"/>
        </w:rPr>
        <w:t>
      1) Қазақстан Республикасының заңнамасына сәйкес меншік нысанына қарамастан мемлекеттік органдарда, өзге де ұйымдарда мекеме атынан өкілдік етеді;</w:t>
      </w:r>
    </w:p>
    <w:bookmarkEnd w:id="72"/>
    <w:bookmarkStart w:name="z82" w:id="73"/>
    <w:p>
      <w:pPr>
        <w:spacing w:after="0"/>
        <w:ind w:left="0"/>
        <w:jc w:val="both"/>
      </w:pPr>
      <w:r>
        <w:rPr>
          <w:rFonts w:ascii="Times New Roman"/>
          <w:b w:val="false"/>
          <w:i w:val="false"/>
          <w:color w:val="000000"/>
          <w:sz w:val="28"/>
        </w:rPr>
        <w:t>
      2) Мекеме жұмыскерлерінің міндеттері мен өкілеттілік шеңберін белгілейді;</w:t>
      </w:r>
    </w:p>
    <w:bookmarkEnd w:id="73"/>
    <w:bookmarkStart w:name="z83" w:id="74"/>
    <w:p>
      <w:pPr>
        <w:spacing w:after="0"/>
        <w:ind w:left="0"/>
        <w:jc w:val="both"/>
      </w:pPr>
      <w:r>
        <w:rPr>
          <w:rFonts w:ascii="Times New Roman"/>
          <w:b w:val="false"/>
          <w:i w:val="false"/>
          <w:color w:val="000000"/>
          <w:sz w:val="28"/>
        </w:rPr>
        <w:t>
      3) қолданыстағы заңнамаға сәйкес Мекеме жұмыскерлерін жұмысқа тағайындайды, босатады, тәртіптік жазаға тартады және көтермелеу шараларын қолданады;</w:t>
      </w:r>
    </w:p>
    <w:bookmarkEnd w:id="74"/>
    <w:bookmarkStart w:name="z84" w:id="75"/>
    <w:p>
      <w:pPr>
        <w:spacing w:after="0"/>
        <w:ind w:left="0"/>
        <w:jc w:val="both"/>
      </w:pPr>
      <w:r>
        <w:rPr>
          <w:rFonts w:ascii="Times New Roman"/>
          <w:b w:val="false"/>
          <w:i w:val="false"/>
          <w:color w:val="000000"/>
          <w:sz w:val="28"/>
        </w:rPr>
        <w:t>
      4) орындау үшін міндетті нұсқаулар береді және бұйрықтар шығарады;</w:t>
      </w:r>
    </w:p>
    <w:bookmarkEnd w:id="75"/>
    <w:bookmarkStart w:name="z85" w:id="76"/>
    <w:p>
      <w:pPr>
        <w:spacing w:after="0"/>
        <w:ind w:left="0"/>
        <w:jc w:val="both"/>
      </w:pPr>
      <w:r>
        <w:rPr>
          <w:rFonts w:ascii="Times New Roman"/>
          <w:b w:val="false"/>
          <w:i w:val="false"/>
          <w:color w:val="000000"/>
          <w:sz w:val="28"/>
        </w:rPr>
        <w:t>
      5) Мекеме атынан сенімхатсыз әрекет етеді;</w:t>
      </w:r>
    </w:p>
    <w:bookmarkEnd w:id="76"/>
    <w:bookmarkStart w:name="z86" w:id="77"/>
    <w:p>
      <w:pPr>
        <w:spacing w:after="0"/>
        <w:ind w:left="0"/>
        <w:jc w:val="both"/>
      </w:pPr>
      <w:r>
        <w:rPr>
          <w:rFonts w:ascii="Times New Roman"/>
          <w:b w:val="false"/>
          <w:i w:val="false"/>
          <w:color w:val="000000"/>
          <w:sz w:val="28"/>
        </w:rPr>
        <w:t>
      6) Мекемеде сыбайлас жемқорлыққа қарсы бағытталған шараларды қолданады және сыбайлас жемқорлыққа қарсы тиісті емес шараларды қабылдауға дербес жауапты болады;</w:t>
      </w:r>
    </w:p>
    <w:bookmarkEnd w:id="77"/>
    <w:bookmarkStart w:name="z87" w:id="78"/>
    <w:p>
      <w:pPr>
        <w:spacing w:after="0"/>
        <w:ind w:left="0"/>
        <w:jc w:val="both"/>
      </w:pPr>
      <w:r>
        <w:rPr>
          <w:rFonts w:ascii="Times New Roman"/>
          <w:b w:val="false"/>
          <w:i w:val="false"/>
          <w:color w:val="000000"/>
          <w:sz w:val="28"/>
        </w:rPr>
        <w:t>
      7) Мекеменің қаржыландыру жоспарын бекітеді;</w:t>
      </w:r>
    </w:p>
    <w:bookmarkEnd w:id="78"/>
    <w:bookmarkStart w:name="z88" w:id="79"/>
    <w:p>
      <w:pPr>
        <w:spacing w:after="0"/>
        <w:ind w:left="0"/>
        <w:jc w:val="both"/>
      </w:pPr>
      <w:r>
        <w:rPr>
          <w:rFonts w:ascii="Times New Roman"/>
          <w:b w:val="false"/>
          <w:i w:val="false"/>
          <w:color w:val="000000"/>
          <w:sz w:val="28"/>
        </w:rPr>
        <w:t>
      8) Мекеменің қызметіне жалпы басшылықты жүзеге асырады, Мекемеге жүктелген міндеттер мен функциялардың орындалуына дербес жауапты болады;</w:t>
      </w:r>
    </w:p>
    <w:bookmarkEnd w:id="79"/>
    <w:bookmarkStart w:name="z89" w:id="80"/>
    <w:p>
      <w:pPr>
        <w:spacing w:after="0"/>
        <w:ind w:left="0"/>
        <w:jc w:val="both"/>
      </w:pPr>
      <w:r>
        <w:rPr>
          <w:rFonts w:ascii="Times New Roman"/>
          <w:b w:val="false"/>
          <w:i w:val="false"/>
          <w:color w:val="000000"/>
          <w:sz w:val="28"/>
        </w:rPr>
        <w:t>
      9) жеке тұлғаларды және заңды тұлғалардың өкілдерін жеке қабылдауды жүзеге асырады;</w:t>
      </w:r>
    </w:p>
    <w:bookmarkEnd w:id="80"/>
    <w:bookmarkStart w:name="z90" w:id="81"/>
    <w:p>
      <w:pPr>
        <w:spacing w:after="0"/>
        <w:ind w:left="0"/>
        <w:jc w:val="both"/>
      </w:pPr>
      <w:r>
        <w:rPr>
          <w:rFonts w:ascii="Times New Roman"/>
          <w:b w:val="false"/>
          <w:i w:val="false"/>
          <w:color w:val="000000"/>
          <w:sz w:val="28"/>
        </w:rPr>
        <w:t>
      10) өз құзыретіне жатқызылған мәселелер бойынша Қазақстан Республикасының заңнамасына сәйкес өзге де өкілеттіктерді жүзеге асырады.</w:t>
      </w:r>
    </w:p>
    <w:bookmarkEnd w:id="81"/>
    <w:bookmarkStart w:name="z91" w:id="82"/>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орындайды.</w:t>
      </w:r>
    </w:p>
    <w:bookmarkEnd w:id="82"/>
    <w:bookmarkStart w:name="z92" w:id="83"/>
    <w:p>
      <w:pPr>
        <w:spacing w:after="0"/>
        <w:ind w:left="0"/>
        <w:jc w:val="left"/>
      </w:pPr>
      <w:r>
        <w:rPr>
          <w:rFonts w:ascii="Times New Roman"/>
          <w:b/>
          <w:i w:val="false"/>
          <w:color w:val="000000"/>
        </w:rPr>
        <w:t xml:space="preserve"> 4. Мемлекеттік органның мүлкі</w:t>
      </w:r>
    </w:p>
    <w:bookmarkEnd w:id="83"/>
    <w:bookmarkStart w:name="z93" w:id="84"/>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мүлкі болу мүмкін.</w:t>
      </w:r>
    </w:p>
    <w:bookmarkEnd w:id="84"/>
    <w:bookmarkStart w:name="z94" w:id="85"/>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20. Мекемеге бекiтiлген мүлiк коммуналдық меншiкке жатады.</w:t>
      </w:r>
    </w:p>
    <w:bookmarkEnd w:id="86"/>
    <w:bookmarkStart w:name="z96" w:id="87"/>
    <w:p>
      <w:pPr>
        <w:spacing w:after="0"/>
        <w:ind w:left="0"/>
        <w:jc w:val="both"/>
      </w:pPr>
      <w:r>
        <w:rPr>
          <w:rFonts w:ascii="Times New Roman"/>
          <w:b w:val="false"/>
          <w:i w:val="false"/>
          <w:color w:val="000000"/>
          <w:sz w:val="28"/>
        </w:rPr>
        <w:t>
      21. Егер заңнамада өзгеше көзделмесе,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8" w:id="89"/>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