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708d" w14:textId="e727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2019 жылғы 11 қыркүйектегі № 394 "Қостанай облысы бойынша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2022 жылғы 29 қыркүйектегі № 427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әлеуметтік маңызы бар азық-түлік тауарларына бағаларды тұрақтандыру тетіктерін іске асыру қағидаларын бекіту туралы" 2019 жылғы 11 қыркүйектегі № 394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8653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17-10) тармақшасына сәйкес Қостанай облысының әкімдігі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Осы Қостанай облысы бойынша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2-тармағының 17-10) тармақшасына, Қазақстан Республикасы Ауыл шаруашылығы министрінің 2019 жылғы 29 шілдедегі № 280 (Нормативтік құқықтық актілерді мемлекеттік тіркеу тізілімінде № 19123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әлеуметтік маңызы бар азық-түлік тауарларына бағаларды тұрақтандыру тетіктерін іске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7)-тармақшасы жаңа редакцияда жазылсын:</w:t>
      </w:r>
    </w:p>
    <w:bookmarkStart w:name="z12" w:id="5"/>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6"/>
    <w:bookmarkStart w:name="z15"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p>
    <w:bookmarkEnd w:id="7"/>
    <w:bookmarkStart w:name="z16" w:id="8"/>
    <w:p>
      <w:pPr>
        <w:spacing w:after="0"/>
        <w:ind w:left="0"/>
        <w:jc w:val="both"/>
      </w:pPr>
      <w:r>
        <w:rPr>
          <w:rFonts w:ascii="Times New Roman"/>
          <w:b w:val="false"/>
          <w:i w:val="false"/>
          <w:color w:val="000000"/>
          <w:sz w:val="28"/>
        </w:rPr>
        <w:t>
      "12-1. Облыстың жергілікті атқарушы органы бөлетін, оның ішінде бұдан бұрын азық-түлік тауарларының өңірлік тұрақтандыру қорын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xml:space="preserve">
      "22. Өңірлік тұрақтандыру қорына сатып алынатын азық-түлiк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сай тамақ өнімдерін сақтау, тасымалдау және өткізу кезінде олардың қауіпсіздігіне қойылатын талаптарға сәйкес келуі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мазмұнда толықтырылсын:</w:t>
      </w:r>
    </w:p>
    <w:bookmarkStart w:name="z22" w:id="11"/>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жаңа редакцияда жазылсын:</w:t>
      </w:r>
    </w:p>
    <w:bookmarkStart w:name="z24" w:id="12"/>
    <w:p>
      <w:pPr>
        <w:spacing w:after="0"/>
        <w:ind w:left="0"/>
        <w:jc w:val="both"/>
      </w:pPr>
      <w:r>
        <w:rPr>
          <w:rFonts w:ascii="Times New Roman"/>
          <w:b w:val="false"/>
          <w:i w:val="false"/>
          <w:color w:val="000000"/>
          <w:sz w:val="28"/>
        </w:rPr>
        <w:t>
      "30. Облыстың жергілікті атқарушы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12"/>
    <w:bookmarkStart w:name="z25" w:id="13"/>
    <w:p>
      <w:pPr>
        <w:spacing w:after="0"/>
        <w:ind w:left="0"/>
        <w:jc w:val="both"/>
      </w:pPr>
      <w:r>
        <w:rPr>
          <w:rFonts w:ascii="Times New Roman"/>
          <w:b w:val="false"/>
          <w:i w:val="false"/>
          <w:color w:val="000000"/>
          <w:sz w:val="28"/>
        </w:rPr>
        <w:t>
      31. Облыстың жергілікті атқарушы органы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 төлеу талаптарымен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27" w:id="14"/>
    <w:p>
      <w:pPr>
        <w:spacing w:after="0"/>
        <w:ind w:left="0"/>
        <w:jc w:val="both"/>
      </w:pPr>
      <w:r>
        <w:rPr>
          <w:rFonts w:ascii="Times New Roman"/>
          <w:b w:val="false"/>
          <w:i w:val="false"/>
          <w:color w:val="000000"/>
          <w:sz w:val="28"/>
        </w:rPr>
        <w:t>
      "36.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Қазақстан Республикасының заңнамасында көзделген жазбаша нысанда ресімделеді.";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алынып тасталсын.</w:t>
      </w:r>
    </w:p>
    <w:bookmarkStart w:name="z29" w:id="15"/>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15"/>
    <w:bookmarkStart w:name="z30" w:id="16"/>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16"/>
    <w:bookmarkStart w:name="z31" w:id="1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17"/>
    <w:bookmarkStart w:name="z32" w:id="1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8"/>
    <w:bookmarkStart w:name="z33" w:id="1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