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3f39" w14:textId="58a3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4 қазандағы № 433 "Қостанай облысында жерлеу және қабірлерді қарап-күту жөніндегі істі ұйымдастыру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2022 жылғы 17 қаңтардағы № 142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2019 жылғы 4 қазандағы № 433 "Қостанай облысында жерлеу және қабірлерді қарап-күту жөніндегі істі ұйымдастыру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(Нормативтік құқықтық актілерді мемлекеттік тіркеу тізілімінде № 8711 болып тіркелген):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 әкімдігінің</w:t>
      </w:r>
    </w:p>
    <w:bookmarkEnd w:id="5"/>
    <w:bookmarkStart w:name="z11" w:id="6"/>
    <w:p>
      <w:pPr>
        <w:spacing w:after="0"/>
        <w:ind w:left="0"/>
        <w:jc w:val="both"/>
      </w:pPr>
      <w:r>
        <w:rPr>
          <w:rFonts w:ascii="Times New Roman"/>
          <w:b w:val="false"/>
          <w:i w:val="false"/>
          <w:color w:val="000000"/>
          <w:sz w:val="28"/>
        </w:rPr>
        <w:t>
      энергетика және тұрғын үй-</w:t>
      </w:r>
    </w:p>
    <w:bookmarkEnd w:id="6"/>
    <w:bookmarkStart w:name="z12" w:id="7"/>
    <w:p>
      <w:pPr>
        <w:spacing w:after="0"/>
        <w:ind w:left="0"/>
        <w:jc w:val="both"/>
      </w:pPr>
      <w:r>
        <w:rPr>
          <w:rFonts w:ascii="Times New Roman"/>
          <w:b w:val="false"/>
          <w:i w:val="false"/>
          <w:color w:val="000000"/>
          <w:sz w:val="28"/>
        </w:rPr>
        <w:t>
      коммуналдық шаруашылық</w:t>
      </w:r>
    </w:p>
    <w:bookmarkEnd w:id="7"/>
    <w:bookmarkStart w:name="z13" w:id="8"/>
    <w:p>
      <w:pPr>
        <w:spacing w:after="0"/>
        <w:ind w:left="0"/>
        <w:jc w:val="both"/>
      </w:pPr>
      <w:r>
        <w:rPr>
          <w:rFonts w:ascii="Times New Roman"/>
          <w:b w:val="false"/>
          <w:i w:val="false"/>
          <w:color w:val="000000"/>
          <w:sz w:val="28"/>
        </w:rPr>
        <w:t>
      басқармасы" ММ басшысы</w:t>
      </w:r>
    </w:p>
    <w:bookmarkEnd w:id="8"/>
    <w:bookmarkStart w:name="z14" w:id="9"/>
    <w:p>
      <w:pPr>
        <w:spacing w:after="0"/>
        <w:ind w:left="0"/>
        <w:jc w:val="both"/>
      </w:pPr>
      <w:r>
        <w:rPr>
          <w:rFonts w:ascii="Times New Roman"/>
          <w:b w:val="false"/>
          <w:i w:val="false"/>
          <w:color w:val="000000"/>
          <w:sz w:val="28"/>
        </w:rPr>
        <w:t>
      ________________ Д. Асқаров</w:t>
      </w:r>
    </w:p>
    <w:bookmarkEnd w:id="9"/>
    <w:bookmarkStart w:name="z15" w:id="10"/>
    <w:p>
      <w:pPr>
        <w:spacing w:after="0"/>
        <w:ind w:left="0"/>
        <w:jc w:val="both"/>
      </w:pPr>
      <w:r>
        <w:rPr>
          <w:rFonts w:ascii="Times New Roman"/>
          <w:b w:val="false"/>
          <w:i w:val="false"/>
          <w:color w:val="000000"/>
          <w:sz w:val="28"/>
        </w:rPr>
        <w:t>
      2022 жылғы "__" 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Қостанай облысында жерлеу және қабірлерді қарап-күту жөніндегі істі ұйымдастыру қағидалары</w:t>
      </w:r>
    </w:p>
    <w:bookmarkEnd w:id="11"/>
    <w:bookmarkStart w:name="z25" w:id="12"/>
    <w:p>
      <w:pPr>
        <w:spacing w:after="0"/>
        <w:ind w:left="0"/>
        <w:jc w:val="left"/>
      </w:pPr>
      <w:r>
        <w:rPr>
          <w:rFonts w:ascii="Times New Roman"/>
          <w:b/>
          <w:i w:val="false"/>
          <w:color w:val="000000"/>
        </w:rPr>
        <w:t xml:space="preserve"> 1-тарау. Жалпы ережелер</w:t>
      </w:r>
    </w:p>
    <w:bookmarkEnd w:id="12"/>
    <w:bookmarkStart w:name="z26" w:id="13"/>
    <w:p>
      <w:pPr>
        <w:spacing w:after="0"/>
        <w:ind w:left="0"/>
        <w:jc w:val="both"/>
      </w:pPr>
      <w:r>
        <w:rPr>
          <w:rFonts w:ascii="Times New Roman"/>
          <w:b w:val="false"/>
          <w:i w:val="false"/>
          <w:color w:val="000000"/>
          <w:sz w:val="28"/>
        </w:rPr>
        <w:t xml:space="preserve">
      1. Осы жерлеу мен қабірлерді қарап-күту жөніндегі істі ұйымдастырудың үлгілік қағидалары (бұдан әрі – Үлгілік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1-16) тармақшасына сәйкес әзірленді және жерлеу мен қабірлерді қарап-күту ісін ұйымдастырудың тәртібін айқындайды.</w:t>
      </w:r>
    </w:p>
    <w:bookmarkEnd w:id="13"/>
    <w:bookmarkStart w:name="z27" w:id="14"/>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w:t>
      </w:r>
      <w:r>
        <w:rPr>
          <w:rFonts w:ascii="Times New Roman"/>
          <w:b w:val="false"/>
          <w:i w:val="false"/>
          <w:color w:val="000000"/>
          <w:sz w:val="28"/>
        </w:rPr>
        <w:t>санитариялық қағидаларымен</w:t>
      </w:r>
      <w:r>
        <w:rPr>
          <w:rFonts w:ascii="Times New Roman"/>
          <w:b w:val="false"/>
          <w:i w:val="false"/>
          <w:color w:val="000000"/>
          <w:sz w:val="28"/>
        </w:rPr>
        <w:t xml:space="preserve"> айқындалады.</w:t>
      </w:r>
    </w:p>
    <w:bookmarkEnd w:id="14"/>
    <w:bookmarkStart w:name="z28" w:id="15"/>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15"/>
    <w:bookmarkStart w:name="z29" w:id="16"/>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табытқа) жерлеу немесе сүйегі (күлі) бар урнаны қабірге, табытқа жерлеу арқылы отқа жағу (кремациялау) бойынша әдет-ғұрып әрекеттері;</w:t>
      </w:r>
    </w:p>
    <w:bookmarkEnd w:id="16"/>
    <w:bookmarkStart w:name="z30" w:id="17"/>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орны;</w:t>
      </w:r>
    </w:p>
    <w:bookmarkEnd w:id="17"/>
    <w:bookmarkStart w:name="z31" w:id="18"/>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8"/>
    <w:bookmarkStart w:name="z32" w:id="19"/>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9"/>
    <w:bookmarkStart w:name="z33" w:id="20"/>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20"/>
    <w:bookmarkStart w:name="z34" w:id="21"/>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21"/>
    <w:bookmarkStart w:name="z35" w:id="22"/>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22"/>
    <w:bookmarkStart w:name="z36" w:id="23"/>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23"/>
    <w:bookmarkStart w:name="z37" w:id="24"/>
    <w:p>
      <w:pPr>
        <w:spacing w:after="0"/>
        <w:ind w:left="0"/>
        <w:jc w:val="both"/>
      </w:pPr>
      <w:r>
        <w:rPr>
          <w:rFonts w:ascii="Times New Roman"/>
          <w:b w:val="false"/>
          <w:i w:val="false"/>
          <w:color w:val="000000"/>
          <w:sz w:val="28"/>
        </w:rPr>
        <w:t>
      Аудан (облыстық маңызы бар қала) әкімдігі зираттарға арналған жер учаскелерін есепке алу және тіркеу деректерін (мәліметтерін) жинақтауды ұйымдастырады, сондай-ақ жерлеу жөніндегі істі ұйымдастыру туралы шарт талаптарының сақталуына бақылауды жүзеге асырады.</w:t>
      </w:r>
    </w:p>
    <w:bookmarkEnd w:id="24"/>
    <w:bookmarkStart w:name="z38" w:id="25"/>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қабірлерге арналған жер учаскелерін есепке алу журналдарының негізінде есепке алуды және тіркеуді жүргізеді.</w:t>
      </w:r>
    </w:p>
    <w:bookmarkEnd w:id="25"/>
    <w:bookmarkStart w:name="z39" w:id="26"/>
    <w:p>
      <w:pPr>
        <w:spacing w:after="0"/>
        <w:ind w:left="0"/>
        <w:jc w:val="both"/>
      </w:pPr>
      <w:r>
        <w:rPr>
          <w:rFonts w:ascii="Times New Roman"/>
          <w:b w:val="false"/>
          <w:i w:val="false"/>
          <w:color w:val="000000"/>
          <w:sz w:val="28"/>
        </w:rPr>
        <w:t>
      Аудан (облыстық маңызы бар қала) әкімдігі жергілікті атқарушы органның ресми интернет-ресурсында зираттың бос және бос учаскелері бойынша өзекті ақпаратты орналастырады.</w:t>
      </w:r>
    </w:p>
    <w:bookmarkEnd w:id="26"/>
    <w:bookmarkStart w:name="z40" w:id="27"/>
    <w:p>
      <w:pPr>
        <w:spacing w:after="0"/>
        <w:ind w:left="0"/>
        <w:jc w:val="both"/>
      </w:pPr>
      <w:r>
        <w:rPr>
          <w:rFonts w:ascii="Times New Roman"/>
          <w:b w:val="false"/>
          <w:i w:val="false"/>
          <w:color w:val="000000"/>
          <w:sz w:val="28"/>
        </w:rPr>
        <w:t xml:space="preserve">
      4. Жерлеу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27"/>
    <w:bookmarkStart w:name="z41" w:id="28"/>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8"/>
    <w:bookmarkStart w:name="z42" w:id="29"/>
    <w:p>
      <w:pPr>
        <w:spacing w:after="0"/>
        <w:ind w:left="0"/>
        <w:jc w:val="both"/>
      </w:pPr>
      <w:r>
        <w:rPr>
          <w:rFonts w:ascii="Times New Roman"/>
          <w:b w:val="false"/>
          <w:i w:val="false"/>
          <w:color w:val="000000"/>
          <w:sz w:val="28"/>
        </w:rPr>
        <w:t>
      6. Есепке алу журналында мынадай мәліметтер:</w:t>
      </w:r>
    </w:p>
    <w:bookmarkEnd w:id="29"/>
    <w:bookmarkStart w:name="z43" w:id="30"/>
    <w:p>
      <w:pPr>
        <w:spacing w:after="0"/>
        <w:ind w:left="0"/>
        <w:jc w:val="both"/>
      </w:pPr>
      <w:r>
        <w:rPr>
          <w:rFonts w:ascii="Times New Roman"/>
          <w:b w:val="false"/>
          <w:i w:val="false"/>
          <w:color w:val="000000"/>
          <w:sz w:val="28"/>
        </w:rPr>
        <w:t>
      жерлеу жылы, айы, күні;</w:t>
      </w:r>
    </w:p>
    <w:bookmarkEnd w:id="30"/>
    <w:bookmarkStart w:name="z44" w:id="31"/>
    <w:p>
      <w:pPr>
        <w:spacing w:after="0"/>
        <w:ind w:left="0"/>
        <w:jc w:val="both"/>
      </w:pPr>
      <w:r>
        <w:rPr>
          <w:rFonts w:ascii="Times New Roman"/>
          <w:b w:val="false"/>
          <w:i w:val="false"/>
          <w:color w:val="000000"/>
          <w:sz w:val="28"/>
        </w:rPr>
        <w:t>
      қабірдің нөмірі;</w:t>
      </w:r>
    </w:p>
    <w:bookmarkEnd w:id="31"/>
    <w:bookmarkStart w:name="z45" w:id="32"/>
    <w:p>
      <w:pPr>
        <w:spacing w:after="0"/>
        <w:ind w:left="0"/>
        <w:jc w:val="both"/>
      </w:pPr>
      <w:r>
        <w:rPr>
          <w:rFonts w:ascii="Times New Roman"/>
          <w:b w:val="false"/>
          <w:i w:val="false"/>
          <w:color w:val="000000"/>
          <w:sz w:val="28"/>
        </w:rPr>
        <w:t>
      қайтыс болған адамның аты, әкесінің аты (болған жағдайда), тегі;</w:t>
      </w:r>
    </w:p>
    <w:bookmarkEnd w:id="32"/>
    <w:bookmarkStart w:name="z46" w:id="33"/>
    <w:p>
      <w:pPr>
        <w:spacing w:after="0"/>
        <w:ind w:left="0"/>
        <w:jc w:val="both"/>
      </w:pPr>
      <w:r>
        <w:rPr>
          <w:rFonts w:ascii="Times New Roman"/>
          <w:b w:val="false"/>
          <w:i w:val="false"/>
          <w:color w:val="000000"/>
          <w:sz w:val="28"/>
        </w:rPr>
        <w:t>
      туған және қайтыс болған күні;</w:t>
      </w:r>
    </w:p>
    <w:bookmarkEnd w:id="33"/>
    <w:bookmarkStart w:name="z47" w:id="34"/>
    <w:p>
      <w:pPr>
        <w:spacing w:after="0"/>
        <w:ind w:left="0"/>
        <w:jc w:val="both"/>
      </w:pPr>
      <w:r>
        <w:rPr>
          <w:rFonts w:ascii="Times New Roman"/>
          <w:b w:val="false"/>
          <w:i w:val="false"/>
          <w:color w:val="000000"/>
          <w:sz w:val="28"/>
        </w:rPr>
        <w:t>
      қайтыс болуының себебі;</w:t>
      </w:r>
    </w:p>
    <w:bookmarkEnd w:id="34"/>
    <w:bookmarkStart w:name="z48" w:id="35"/>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bookmarkEnd w:id="35"/>
    <w:bookmarkStart w:name="z49" w:id="36"/>
    <w:p>
      <w:pPr>
        <w:spacing w:after="0"/>
        <w:ind w:left="0"/>
        <w:jc w:val="both"/>
      </w:pPr>
      <w:r>
        <w:rPr>
          <w:rFonts w:ascii="Times New Roman"/>
          <w:b w:val="false"/>
          <w:i w:val="false"/>
          <w:color w:val="000000"/>
          <w:sz w:val="28"/>
        </w:rPr>
        <w:t>
      марқұмның аты, әкесінің аты (болған жағдайда), тегі, 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End w:id="36"/>
    <w:bookmarkStart w:name="z50" w:id="37"/>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7"/>
    <w:bookmarkStart w:name="z51" w:id="38"/>
    <w:p>
      <w:pPr>
        <w:spacing w:after="0"/>
        <w:ind w:left="0"/>
        <w:jc w:val="both"/>
      </w:pPr>
      <w:r>
        <w:rPr>
          <w:rFonts w:ascii="Times New Roman"/>
          <w:b w:val="false"/>
          <w:i w:val="false"/>
          <w:color w:val="000000"/>
          <w:sz w:val="28"/>
        </w:rPr>
        <w:t>
      8. Сот-медициналық зерттеуден кейін мәйітханада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8"/>
    <w:bookmarkStart w:name="z52" w:id="39"/>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9"/>
    <w:bookmarkStart w:name="z53" w:id="40"/>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40"/>
    <w:bookmarkStart w:name="z54" w:id="41"/>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41"/>
    <w:bookmarkStart w:name="z55" w:id="42"/>
    <w:p>
      <w:pPr>
        <w:spacing w:after="0"/>
        <w:ind w:left="0"/>
        <w:jc w:val="both"/>
      </w:pPr>
      <w:r>
        <w:rPr>
          <w:rFonts w:ascii="Times New Roman"/>
          <w:b w:val="false"/>
          <w:i w:val="false"/>
          <w:color w:val="000000"/>
          <w:sz w:val="28"/>
        </w:rPr>
        <w:t>
      Қазақстан Республикасы бойынша немесе одан тыс жерлерде қайта жерлеу үшін жекелеген зираттардан сүйектерді тасымалдау кезінде.</w:t>
      </w:r>
    </w:p>
    <w:bookmarkEnd w:id="42"/>
    <w:bookmarkStart w:name="z56" w:id="43"/>
    <w:p>
      <w:pPr>
        <w:spacing w:after="0"/>
        <w:ind w:left="0"/>
        <w:jc w:val="both"/>
      </w:pPr>
      <w:r>
        <w:rPr>
          <w:rFonts w:ascii="Times New Roman"/>
          <w:b w:val="false"/>
          <w:i w:val="false"/>
          <w:color w:val="000000"/>
          <w:sz w:val="28"/>
        </w:rPr>
        <w:t>
      11. Қабірлерді жобалау және салу:</w:t>
      </w:r>
    </w:p>
    <w:bookmarkEnd w:id="43"/>
    <w:bookmarkStart w:name="z57" w:id="44"/>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4"/>
    <w:bookmarkStart w:name="z58" w:id="45"/>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5"/>
    <w:bookmarkStart w:name="z59" w:id="46"/>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6"/>
    <w:bookmarkStart w:name="z60" w:id="47"/>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7"/>
    <w:bookmarkStart w:name="z61" w:id="48"/>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8"/>
    <w:bookmarkStart w:name="z62" w:id="49"/>
    <w:p>
      <w:pPr>
        <w:spacing w:after="0"/>
        <w:ind w:left="0"/>
        <w:jc w:val="both"/>
      </w:pPr>
      <w:r>
        <w:rPr>
          <w:rFonts w:ascii="Times New Roman"/>
          <w:b w:val="false"/>
          <w:i w:val="false"/>
          <w:color w:val="000000"/>
          <w:sz w:val="28"/>
        </w:rPr>
        <w:t>
      Жерлеуге бөлінген учаскенің шекарасында:</w:t>
      </w:r>
    </w:p>
    <w:bookmarkEnd w:id="49"/>
    <w:bookmarkStart w:name="z63" w:id="50"/>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50"/>
    <w:bookmarkStart w:name="z64" w:id="51"/>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51"/>
    <w:bookmarkStart w:name="z65" w:id="52"/>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52"/>
    <w:bookmarkStart w:name="z66" w:id="53"/>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53"/>
    <w:bookmarkStart w:name="z67" w:id="54"/>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54"/>
    <w:bookmarkStart w:name="z68" w:id="55"/>
    <w:p>
      <w:pPr>
        <w:spacing w:after="0"/>
        <w:ind w:left="0"/>
        <w:jc w:val="both"/>
      </w:pPr>
      <w:r>
        <w:rPr>
          <w:rFonts w:ascii="Times New Roman"/>
          <w:b w:val="false"/>
          <w:i w:val="false"/>
          <w:color w:val="000000"/>
          <w:sz w:val="28"/>
        </w:rPr>
        <w:t>
      13. Аудан (облыстық маңызы бар қаланың) жергілікті атқарушы органы мен зират қорымының әкімшілігі арасында зираттарды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55"/>
    <w:bookmarkStart w:name="z69" w:id="56"/>
    <w:p>
      <w:pPr>
        <w:spacing w:after="0"/>
        <w:ind w:left="0"/>
        <w:jc w:val="both"/>
      </w:pPr>
      <w:r>
        <w:rPr>
          <w:rFonts w:ascii="Times New Roman"/>
          <w:b w:val="false"/>
          <w:i w:val="false"/>
          <w:color w:val="000000"/>
          <w:sz w:val="28"/>
        </w:rPr>
        <w:t>
      14. Зират қорымының әкімшілігі мыналарды:</w:t>
      </w:r>
    </w:p>
    <w:bookmarkEnd w:id="56"/>
    <w:bookmarkStart w:name="z70" w:id="57"/>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7"/>
    <w:bookmarkStart w:name="z71" w:id="58"/>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8"/>
    <w:bookmarkStart w:name="z72" w:id="59"/>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9"/>
    <w:bookmarkStart w:name="z73" w:id="60"/>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60"/>
    <w:bookmarkStart w:name="z74" w:id="61"/>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61"/>
    <w:bookmarkStart w:name="z75" w:id="62"/>
    <w:p>
      <w:pPr>
        <w:spacing w:after="0"/>
        <w:ind w:left="0"/>
        <w:jc w:val="both"/>
      </w:pPr>
      <w:r>
        <w:rPr>
          <w:rFonts w:ascii="Times New Roman"/>
          <w:b w:val="false"/>
          <w:i w:val="false"/>
          <w:color w:val="000000"/>
          <w:sz w:val="28"/>
        </w:rPr>
        <w:t>
      6) азаматтарға жерлеу орнын күтіп-бағу үшін құрал-саймандарды жалға беруді;</w:t>
      </w:r>
    </w:p>
    <w:bookmarkEnd w:id="62"/>
    <w:bookmarkStart w:name="z76" w:id="63"/>
    <w:p>
      <w:pPr>
        <w:spacing w:after="0"/>
        <w:ind w:left="0"/>
        <w:jc w:val="both"/>
      </w:pPr>
      <w:r>
        <w:rPr>
          <w:rFonts w:ascii="Times New Roman"/>
          <w:b w:val="false"/>
          <w:i w:val="false"/>
          <w:color w:val="000000"/>
          <w:sz w:val="28"/>
        </w:rPr>
        <w:t>
      7) жерлеу қызметтерінің барлық субъектілеріне тең қолжетімділікті ұсынуды қамтамасыз етеді.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