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e33b" w14:textId="ff0e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27 желтоқсандағы № 596 "Қостанай облысы әкімдігінің дін істері жөніндегі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2022 жылғы 10 наурыздағы № 111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дін істері жөніндегі басқармасы" мемлекеттік мекемесі туралы ережені бекіту туралы" 2021 жылғы 27 желтоқсандағы № 596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дін істері жөніндегі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8) тармақшасы жаңа редакцияда жазылсын:</w:t>
      </w:r>
    </w:p>
    <w:bookmarkEnd w:id="3"/>
    <w:bookmarkStart w:name="z9" w:id="4"/>
    <w:p>
      <w:pPr>
        <w:spacing w:after="0"/>
        <w:ind w:left="0"/>
        <w:jc w:val="both"/>
      </w:pPr>
      <w:r>
        <w:rPr>
          <w:rFonts w:ascii="Times New Roman"/>
          <w:b w:val="false"/>
          <w:i w:val="false"/>
          <w:color w:val="000000"/>
          <w:sz w:val="28"/>
        </w:rPr>
        <w:t>
      "8)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діни бірлестіктер берген ғибадат үйлерінен (ғимараттарынан) тыс жерлерде діни іс-шаралар өткізу туралы хабарламаларды қарайды;";</w:t>
      </w:r>
    </w:p>
    <w:bookmarkEnd w:id="4"/>
    <w:bookmarkStart w:name="z10" w:id="5"/>
    <w:p>
      <w:pPr>
        <w:spacing w:after="0"/>
        <w:ind w:left="0"/>
        <w:jc w:val="both"/>
      </w:pPr>
      <w:r>
        <w:rPr>
          <w:rFonts w:ascii="Times New Roman"/>
          <w:b w:val="false"/>
          <w:i w:val="false"/>
          <w:color w:val="000000"/>
          <w:sz w:val="28"/>
        </w:rPr>
        <w:t>
      16) тармақша жаңа редакцияда жазылсын:</w:t>
      </w:r>
    </w:p>
    <w:bookmarkEnd w:id="5"/>
    <w:bookmarkStart w:name="z11" w:id="6"/>
    <w:p>
      <w:pPr>
        <w:spacing w:after="0"/>
        <w:ind w:left="0"/>
        <w:jc w:val="both"/>
      </w:pPr>
      <w:r>
        <w:rPr>
          <w:rFonts w:ascii="Times New Roman"/>
          <w:b w:val="false"/>
          <w:i w:val="false"/>
          <w:color w:val="000000"/>
          <w:sz w:val="28"/>
        </w:rPr>
        <w:t>
      "16) діни экстремизм мен терроризмнің алдын алу шеңберінде жалпы профилактикалық және оңалту жұмыстарын ұйымдастыру және жүргізу жөніндегі қызметті үйлестіруді жүзеге асырады;".</w:t>
      </w:r>
    </w:p>
    <w:bookmarkEnd w:id="6"/>
    <w:bookmarkStart w:name="z12" w:id="7"/>
    <w:p>
      <w:pPr>
        <w:spacing w:after="0"/>
        <w:ind w:left="0"/>
        <w:jc w:val="both"/>
      </w:pPr>
      <w:r>
        <w:rPr>
          <w:rFonts w:ascii="Times New Roman"/>
          <w:b w:val="false"/>
          <w:i w:val="false"/>
          <w:color w:val="000000"/>
          <w:sz w:val="28"/>
        </w:rPr>
        <w:t>
      2. "Қостанай облысы әкімдігінің дін істері жөніндегі басқармасы" мемлекеттік мекемесі заңнамада белгіленген тәртіпте:</w:t>
      </w:r>
    </w:p>
    <w:bookmarkEnd w:id="7"/>
    <w:bookmarkStart w:name="z13" w:id="8"/>
    <w:p>
      <w:pPr>
        <w:spacing w:after="0"/>
        <w:ind w:left="0"/>
        <w:jc w:val="both"/>
      </w:pPr>
      <w:r>
        <w:rPr>
          <w:rFonts w:ascii="Times New Roman"/>
          <w:b w:val="false"/>
          <w:i w:val="false"/>
          <w:color w:val="000000"/>
          <w:sz w:val="28"/>
        </w:rPr>
        <w:t>
      1) жоғарыда көрсетілген Ережеге енгізілген өзгерістер жөнінде әділет органдарын хабардар етуін;</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