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e9c8" w14:textId="c3de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еңбек инспекциясы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28 ақпандағы № 90 қаулысы. Күші жойылды - Қостанай облысы әкімдігінің 2024 жылғы 31 желтоқсандағы № 526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31.12.2024 </w:t>
      </w:r>
      <w:r>
        <w:rPr>
          <w:rFonts w:ascii="Times New Roman"/>
          <w:b w:val="false"/>
          <w:i w:val="false"/>
          <w:color w:val="ff0000"/>
          <w:sz w:val="28"/>
        </w:rPr>
        <w:t>№ 526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еңбек инспекциясы жөніндегі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еңбек инспекциясы жөніндегі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еңбек инспекциясы жөніндегі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еңбек инспекциясы жөніндегі басқармасы" мемлекеттік мекемесі (бұдан әрі – Басқарма) еңбек қатынастары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және Басқарма регламентіне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Қасымқанов көшесі, 34.</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қатынастарға түсуге жол берілмейді.</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Қазақстан Республикасы Еңбек заңнамасының сақталуына мемлекеттік бақылауды жүзеге асыру;</w:t>
      </w:r>
    </w:p>
    <w:bookmarkEnd w:id="25"/>
    <w:bookmarkStart w:name="z35" w:id="26"/>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 қорғаудың сақталуын қамтамасыз ету;</w:t>
      </w:r>
    </w:p>
    <w:bookmarkEnd w:id="26"/>
    <w:bookmarkStart w:name="z36" w:id="27"/>
    <w:p>
      <w:pPr>
        <w:spacing w:after="0"/>
        <w:ind w:left="0"/>
        <w:jc w:val="both"/>
      </w:pPr>
      <w:r>
        <w:rPr>
          <w:rFonts w:ascii="Times New Roman"/>
          <w:b w:val="false"/>
          <w:i w:val="false"/>
          <w:color w:val="000000"/>
          <w:sz w:val="28"/>
        </w:rPr>
        <w:t>
      3) жұмыскерлер мен жұмыс берушілердің өтініштерін, арыздарын және шағымдарын қарау.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заңнамада белгіленген тәртіпте Басқарманың, оның ішінде соттарда құқықтары мен мүдделерін қорғауды ұйымдастыру және жүзеге асыру;</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органдардан және лауазымды тұлғалардан және басқа да ұйымдардан қажетті ақпаратты, құжаттарды және өзге де материалдарды сұрату және алу;</w:t>
      </w:r>
    </w:p>
    <w:bookmarkEnd w:id="31"/>
    <w:bookmarkStart w:name="z41" w:id="32"/>
    <w:p>
      <w:pPr>
        <w:spacing w:after="0"/>
        <w:ind w:left="0"/>
        <w:jc w:val="both"/>
      </w:pPr>
      <w:r>
        <w:rPr>
          <w:rFonts w:ascii="Times New Roman"/>
          <w:b w:val="false"/>
          <w:i w:val="false"/>
          <w:color w:val="000000"/>
          <w:sz w:val="28"/>
        </w:rPr>
        <w:t>
      заңды және жеке тұлғаларға Басқарманың құзыретіне кіретін мәселелер бойынша түсініктемелер беру;</w:t>
      </w:r>
    </w:p>
    <w:bookmarkEnd w:id="32"/>
    <w:bookmarkStart w:name="z42" w:id="33"/>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w:t>
      </w:r>
    </w:p>
    <w:bookmarkEnd w:id="38"/>
    <w:bookmarkStart w:name="z48" w:id="39"/>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39"/>
    <w:bookmarkStart w:name="z49" w:id="40"/>
    <w:p>
      <w:pPr>
        <w:spacing w:after="0"/>
        <w:ind w:left="0"/>
        <w:jc w:val="both"/>
      </w:pPr>
      <w:r>
        <w:rPr>
          <w:rFonts w:ascii="Times New Roman"/>
          <w:b w:val="false"/>
          <w:i w:val="false"/>
          <w:color w:val="000000"/>
          <w:sz w:val="28"/>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p>
    <w:bookmarkEnd w:id="40"/>
    <w:bookmarkStart w:name="z50" w:id="41"/>
    <w:p>
      <w:pPr>
        <w:spacing w:after="0"/>
        <w:ind w:left="0"/>
        <w:jc w:val="both"/>
      </w:pPr>
      <w:r>
        <w:rPr>
          <w:rFonts w:ascii="Times New Roman"/>
          <w:b w:val="false"/>
          <w:i w:val="false"/>
          <w:color w:val="000000"/>
          <w:sz w:val="28"/>
        </w:rPr>
        <w:t>
      4) өндірістегі жазатайым оқиғаларды Қазақстан Республикасының заңнамасында белгіленген тәртіпте тергеп-тексереді;</w:t>
      </w:r>
    </w:p>
    <w:bookmarkEnd w:id="41"/>
    <w:bookmarkStart w:name="z51" w:id="42"/>
    <w:p>
      <w:pPr>
        <w:spacing w:after="0"/>
        <w:ind w:left="0"/>
        <w:jc w:val="both"/>
      </w:pPr>
      <w:r>
        <w:rPr>
          <w:rFonts w:ascii="Times New Roman"/>
          <w:b w:val="false"/>
          <w:i w:val="false"/>
          <w:color w:val="000000"/>
          <w:sz w:val="28"/>
        </w:rPr>
        <w:t>
      5)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жасайды;</w:t>
      </w:r>
    </w:p>
    <w:bookmarkEnd w:id="42"/>
    <w:bookmarkStart w:name="z52" w:id="43"/>
    <w:p>
      <w:pPr>
        <w:spacing w:after="0"/>
        <w:ind w:left="0"/>
        <w:jc w:val="both"/>
      </w:pPr>
      <w:r>
        <w:rPr>
          <w:rFonts w:ascii="Times New Roman"/>
          <w:b w:val="false"/>
          <w:i w:val="false"/>
          <w:color w:val="000000"/>
          <w:sz w:val="28"/>
        </w:rPr>
        <w:t>
      6) жұмыскерлердің, жұмыс берушілер мен олардың өкілдерінің еңбек қауіпсіздігі және еңбекті қорғау мәселелері жөніндегі өтініштерін қарайды;</w:t>
      </w:r>
    </w:p>
    <w:bookmarkEnd w:id="43"/>
    <w:bookmarkStart w:name="z53" w:id="44"/>
    <w:p>
      <w:pPr>
        <w:spacing w:after="0"/>
        <w:ind w:left="0"/>
        <w:jc w:val="both"/>
      </w:pPr>
      <w:r>
        <w:rPr>
          <w:rFonts w:ascii="Times New Roman"/>
          <w:b w:val="false"/>
          <w:i w:val="false"/>
          <w:color w:val="000000"/>
          <w:sz w:val="28"/>
        </w:rPr>
        <w:t>
      7) өндірістік объектілерді еңбек жағдайлары бойынша аттестаттау мониторингін жүзеге асырады;</w:t>
      </w:r>
    </w:p>
    <w:bookmarkEnd w:id="44"/>
    <w:bookmarkStart w:name="z54" w:id="45"/>
    <w:p>
      <w:pPr>
        <w:spacing w:after="0"/>
        <w:ind w:left="0"/>
        <w:jc w:val="both"/>
      </w:pPr>
      <w:r>
        <w:rPr>
          <w:rFonts w:ascii="Times New Roman"/>
          <w:b w:val="false"/>
          <w:i w:val="false"/>
          <w:color w:val="000000"/>
          <w:sz w:val="28"/>
        </w:rPr>
        <w:t>
      8) еңбек жөніндегі уәкілетті мемлекеттік органға еңбекті қорғау және еңбек қауіпсіздігі жөніндегі ақпараттық жүйе базасында кезеңдік есептерді, сондай-ақ еңбек қауіпсіздігі және еңбекті қорғау жай-күйі мониторингінің нәтижелерін ұсынады;</w:t>
      </w:r>
    </w:p>
    <w:bookmarkEnd w:id="45"/>
    <w:bookmarkStart w:name="z55" w:id="46"/>
    <w:p>
      <w:pPr>
        <w:spacing w:after="0"/>
        <w:ind w:left="0"/>
        <w:jc w:val="both"/>
      </w:pPr>
      <w:r>
        <w:rPr>
          <w:rFonts w:ascii="Times New Roman"/>
          <w:b w:val="false"/>
          <w:i w:val="false"/>
          <w:color w:val="000000"/>
          <w:sz w:val="28"/>
        </w:rPr>
        <w:t>
      9) еңбек жөніндегі уәкілетті мемлекеттік органға еңбек қатынастары бойынша қажетті ақпаратты береді;</w:t>
      </w:r>
    </w:p>
    <w:bookmarkEnd w:id="46"/>
    <w:bookmarkStart w:name="z56" w:id="47"/>
    <w:p>
      <w:pPr>
        <w:spacing w:after="0"/>
        <w:ind w:left="0"/>
        <w:jc w:val="both"/>
      </w:pPr>
      <w:r>
        <w:rPr>
          <w:rFonts w:ascii="Times New Roman"/>
          <w:b w:val="false"/>
          <w:i w:val="false"/>
          <w:color w:val="000000"/>
          <w:sz w:val="28"/>
        </w:rPr>
        <w:t>
      10) еңбек жөніндегі уәкілетті мемлекеттік орган белгілеген нысан бойынша ұжымдық еңбек дауларының мониторингін жүргізеді;</w:t>
      </w:r>
    </w:p>
    <w:bookmarkEnd w:id="47"/>
    <w:bookmarkStart w:name="z57" w:id="48"/>
    <w:p>
      <w:pPr>
        <w:spacing w:after="0"/>
        <w:ind w:left="0"/>
        <w:jc w:val="both"/>
      </w:pPr>
      <w:r>
        <w:rPr>
          <w:rFonts w:ascii="Times New Roman"/>
          <w:b w:val="false"/>
          <w:i w:val="false"/>
          <w:color w:val="000000"/>
          <w:sz w:val="28"/>
        </w:rPr>
        <w:t>
      11) жұмыс берушінің қызметін декларациялауды жүзеге асырады.</w:t>
      </w:r>
    </w:p>
    <w:bookmarkEnd w:id="48"/>
    <w:bookmarkStart w:name="z58" w:id="4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9"/>
    <w:bookmarkStart w:name="z59" w:id="5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асыруға дербес жауапты болады.</w:t>
      </w:r>
    </w:p>
    <w:bookmarkEnd w:id="50"/>
    <w:bookmarkStart w:name="z60" w:id="5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51"/>
    <w:bookmarkStart w:name="z61" w:id="5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52"/>
    <w:bookmarkStart w:name="z62" w:id="53"/>
    <w:p>
      <w:pPr>
        <w:spacing w:after="0"/>
        <w:ind w:left="0"/>
        <w:jc w:val="both"/>
      </w:pPr>
      <w:r>
        <w:rPr>
          <w:rFonts w:ascii="Times New Roman"/>
          <w:b w:val="false"/>
          <w:i w:val="false"/>
          <w:color w:val="000000"/>
          <w:sz w:val="28"/>
        </w:rPr>
        <w:t>
      19. Басқарманың бірінші басшысының өкілеттіктері:</w:t>
      </w:r>
    </w:p>
    <w:bookmarkEnd w:id="53"/>
    <w:bookmarkStart w:name="z63" w:id="54"/>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bookmarkEnd w:id="54"/>
    <w:bookmarkStart w:name="z64" w:id="55"/>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bookmarkEnd w:id="55"/>
    <w:bookmarkStart w:name="z65" w:id="56"/>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6"/>
    <w:bookmarkStart w:name="z66" w:id="57"/>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Басқарманың атынан өкілдік етеді;</w:t>
      </w:r>
    </w:p>
    <w:bookmarkEnd w:id="57"/>
    <w:bookmarkStart w:name="z67" w:id="58"/>
    <w:p>
      <w:pPr>
        <w:spacing w:after="0"/>
        <w:ind w:left="0"/>
        <w:jc w:val="both"/>
      </w:pPr>
      <w:r>
        <w:rPr>
          <w:rFonts w:ascii="Times New Roman"/>
          <w:b w:val="false"/>
          <w:i w:val="false"/>
          <w:color w:val="000000"/>
          <w:sz w:val="28"/>
        </w:rPr>
        <w:t>
      5) бірінші қол қою құқығына ие;</w:t>
      </w:r>
    </w:p>
    <w:bookmarkEnd w:id="58"/>
    <w:bookmarkStart w:name="z68" w:id="59"/>
    <w:p>
      <w:pPr>
        <w:spacing w:after="0"/>
        <w:ind w:left="0"/>
        <w:jc w:val="both"/>
      </w:pPr>
      <w:r>
        <w:rPr>
          <w:rFonts w:ascii="Times New Roman"/>
          <w:b w:val="false"/>
          <w:i w:val="false"/>
          <w:color w:val="000000"/>
          <w:sz w:val="28"/>
        </w:rPr>
        <w:t>
      6) сыбайлас жемқорлыққа қарсы іс-қимыл бойынша шараларды қабылдамағаны үшін дербес жауапты болады;</w:t>
      </w:r>
    </w:p>
    <w:bookmarkEnd w:id="59"/>
    <w:bookmarkStart w:name="z69" w:id="60"/>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60"/>
    <w:bookmarkStart w:name="z70" w:id="61"/>
    <w:p>
      <w:pPr>
        <w:spacing w:after="0"/>
        <w:ind w:left="0"/>
        <w:jc w:val="both"/>
      </w:pPr>
      <w:r>
        <w:rPr>
          <w:rFonts w:ascii="Times New Roman"/>
          <w:b w:val="false"/>
          <w:i w:val="false"/>
          <w:color w:val="000000"/>
          <w:sz w:val="28"/>
        </w:rPr>
        <w:t>
      8) Басқарма қызметкерлеріне көтермелеу, материалдық көмек көрсету шараларын қабылдайды және тәртіптік жаза қолданады;</w:t>
      </w:r>
    </w:p>
    <w:bookmarkEnd w:id="61"/>
    <w:bookmarkStart w:name="z71" w:id="62"/>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өкілеттіктерді жүзеге асырады.</w:t>
      </w:r>
    </w:p>
    <w:bookmarkEnd w:id="62"/>
    <w:bookmarkStart w:name="z72" w:id="6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63"/>
    <w:bookmarkStart w:name="z73" w:id="64"/>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64"/>
    <w:bookmarkStart w:name="z74" w:id="65"/>
    <w:p>
      <w:pPr>
        <w:spacing w:after="0"/>
        <w:ind w:left="0"/>
        <w:jc w:val="left"/>
      </w:pPr>
      <w:r>
        <w:rPr>
          <w:rFonts w:ascii="Times New Roman"/>
          <w:b/>
          <w:i w:val="false"/>
          <w:color w:val="000000"/>
        </w:rPr>
        <w:t xml:space="preserve"> 4-тарау. Мемлекеттік органның мүлкі</w:t>
      </w:r>
    </w:p>
    <w:bookmarkEnd w:id="65"/>
    <w:bookmarkStart w:name="z75" w:id="6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66"/>
    <w:bookmarkStart w:name="z76" w:id="6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7" w:id="6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68"/>
    <w:bookmarkStart w:name="z78" w:id="69"/>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9" w:id="7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0"/>
    <w:bookmarkStart w:name="z80" w:id="71"/>
    <w:p>
      <w:pPr>
        <w:spacing w:after="0"/>
        <w:ind w:left="0"/>
        <w:jc w:val="both"/>
      </w:pPr>
      <w:r>
        <w:rPr>
          <w:rFonts w:ascii="Times New Roman"/>
          <w:b w:val="false"/>
          <w:i w:val="false"/>
          <w:color w:val="000000"/>
          <w:sz w:val="28"/>
        </w:rPr>
        <w:t>
      28. Басқарманы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