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b0ec" w14:textId="f01b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2014 жылғы 11 сәуірдегі № 20/223 "Мұнайлы ауданында бөлек жергілікті қоғамдастық жиындарын өткізудің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2022 жылғы 22 қыркүйекте № 22/138 шешімі. Күші жойылды - Маңғыстау облысы Мұнайлы аудандық мәслихатының 23 қазандағы 2023 жылғы № 6/39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23.10.2023 </w:t>
      </w:r>
      <w:r>
        <w:rPr>
          <w:rFonts w:ascii="Times New Roman"/>
          <w:b w:val="false"/>
          <w:i w:val="false"/>
          <w:color w:val="ff0000"/>
          <w:sz w:val="28"/>
        </w:rPr>
        <w:t>№ 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Мұнайлы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"Мұнайлы ауданында бөлек жергілікті қоғамдастық жиындарын өткізудің қағидаларын бекіту туралы" Мұнайлы аудандық мәслихатының 2014 жылғы 11 сәуірдегі </w:t>
      </w:r>
      <w:r>
        <w:rPr>
          <w:rFonts w:ascii="Times New Roman"/>
          <w:b w:val="false"/>
          <w:i w:val="false"/>
          <w:color w:val="000000"/>
          <w:sz w:val="28"/>
        </w:rPr>
        <w:t>№20/223</w:t>
      </w:r>
      <w:r>
        <w:rPr>
          <w:rFonts w:ascii="Times New Roman"/>
          <w:b w:val="false"/>
          <w:i w:val="false"/>
          <w:color w:val="000000"/>
          <w:sz w:val="28"/>
        </w:rPr>
        <w:t xml:space="preserve"> (нормативтік құқықтық актілерді мемлекеттік тіркеу Тізілімінде №2414 болып тіркелген) шешіміне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"Мұнайлы ауданында жергілікті қоғамдастықтың бөлек жиындарын өткізудің қағидаларын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қағидалар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№22/138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№20/223 шешімімен бекітілген</w:t>
            </w:r>
          </w:p>
        </w:tc>
      </w:tr>
    </w:tbl>
    <w:bookmarkStart w:name="z13" w:id="6"/>
    <w:p>
      <w:pPr>
        <w:spacing w:after="0"/>
        <w:ind w:left="0"/>
        <w:jc w:val="left"/>
      </w:pPr>
      <w:r>
        <w:rPr>
          <w:rFonts w:ascii="Times New Roman"/>
          <w:b/>
          <w:i w:val="false"/>
          <w:color w:val="000000"/>
        </w:rPr>
        <w:t xml:space="preserve"> Мұнайлы ауданында жергілікті қоғамдастықтың бөлек жиындарын өткізудің қағидасы</w:t>
      </w:r>
    </w:p>
    <w:bookmarkEnd w:id="6"/>
    <w:bookmarkStart w:name="z14" w:id="7"/>
    <w:p>
      <w:pPr>
        <w:spacing w:after="0"/>
        <w:ind w:left="0"/>
        <w:jc w:val="left"/>
      </w:pPr>
      <w:r>
        <w:rPr>
          <w:rFonts w:ascii="Times New Roman"/>
          <w:b/>
          <w:i w:val="false"/>
          <w:color w:val="000000"/>
        </w:rPr>
        <w:t xml:space="preserve"> 1-тарау. Жалпы ереже</w:t>
      </w:r>
    </w:p>
    <w:bookmarkEnd w:id="7"/>
    <w:bookmarkStart w:name="z15" w:id="8"/>
    <w:p>
      <w:pPr>
        <w:spacing w:after="0"/>
        <w:ind w:left="0"/>
        <w:jc w:val="both"/>
      </w:pPr>
      <w:r>
        <w:rPr>
          <w:rFonts w:ascii="Times New Roman"/>
          <w:b w:val="false"/>
          <w:i w:val="false"/>
          <w:color w:val="000000"/>
          <w:sz w:val="28"/>
        </w:rPr>
        <w:t xml:space="preserve">
      1. Осы Мұнайлы ауданында Жергілікті қоғамдастықтың бөлек жиындарын өткізудің қағидасы "Қазақстан Республикасындағы жергілікті мемлекеттік басқару және өзін – өзі басқару туралы" Қазақстан Республикасы Заңының 39 - 3 бабының </w:t>
      </w:r>
      <w:r>
        <w:rPr>
          <w:rFonts w:ascii="Times New Roman"/>
          <w:b w:val="false"/>
          <w:i w:val="false"/>
          <w:color w:val="000000"/>
          <w:sz w:val="28"/>
        </w:rPr>
        <w:t>6 –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әзірленді және аудан аумағында бөлек жергілікті қоғамдастық жиынын өткізу және жергілікті қоғамдастық жиынына қатысу үшін ауыл, ауылдық округ, шағын аудан, көше, көппәтерлі тұрғын үй тұрғындарының жергілікті қоғамдастығының бөлек жиындарын өткізудің үлгі тәртібін белгілейді.</w:t>
      </w:r>
    </w:p>
    <w:bookmarkEnd w:id="8"/>
    <w:bookmarkStart w:name="z16" w:id="9"/>
    <w:p>
      <w:pPr>
        <w:spacing w:after="0"/>
        <w:ind w:left="0"/>
        <w:jc w:val="both"/>
      </w:pPr>
      <w:r>
        <w:rPr>
          <w:rFonts w:ascii="Times New Roman"/>
          <w:b w:val="false"/>
          <w:i w:val="false"/>
          <w:color w:val="000000"/>
          <w:sz w:val="28"/>
        </w:rPr>
        <w:t>
      2. Осы Қағидада мынадай негізгі ұғымдар пайдаланылады:</w:t>
      </w:r>
    </w:p>
    <w:bookmarkEnd w:id="9"/>
    <w:bookmarkStart w:name="z17" w:id="10"/>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10"/>
    <w:bookmarkStart w:name="z18" w:id="11"/>
    <w:p>
      <w:pPr>
        <w:spacing w:after="0"/>
        <w:ind w:left="0"/>
        <w:jc w:val="both"/>
      </w:pPr>
      <w:r>
        <w:rPr>
          <w:rFonts w:ascii="Times New Roman"/>
          <w:b w:val="false"/>
          <w:i w:val="false"/>
          <w:color w:val="000000"/>
          <w:sz w:val="28"/>
        </w:rPr>
        <w:t>
      2) жергілікті қоғамдастықтың бөлек жиыны – ауыл,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19"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20" w:id="13"/>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шағын аудандар, көшелер, көппәтерлі тұрғын үйлер) бөлінеді.</w:t>
      </w:r>
    </w:p>
    <w:bookmarkEnd w:id="13"/>
    <w:bookmarkStart w:name="z21"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2" w:id="15"/>
    <w:p>
      <w:pPr>
        <w:spacing w:after="0"/>
        <w:ind w:left="0"/>
        <w:jc w:val="both"/>
      </w:pPr>
      <w:r>
        <w:rPr>
          <w:rFonts w:ascii="Times New Roman"/>
          <w:b w:val="false"/>
          <w:i w:val="false"/>
          <w:color w:val="000000"/>
          <w:sz w:val="28"/>
        </w:rPr>
        <w:t>
      5. Жергілікті қоғамдастықтың бөлек жиынын ауылдың, ауылдық округтің әкімі шақырады және ұйымдастырады.</w:t>
      </w:r>
    </w:p>
    <w:bookmarkEnd w:id="15"/>
    <w:bookmarkStart w:name="z23"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4" w:id="17"/>
    <w:p>
      <w:pPr>
        <w:spacing w:after="0"/>
        <w:ind w:left="0"/>
        <w:jc w:val="both"/>
      </w:pPr>
      <w:r>
        <w:rPr>
          <w:rFonts w:ascii="Times New Roman"/>
          <w:b w:val="false"/>
          <w:i w:val="false"/>
          <w:color w:val="000000"/>
          <w:sz w:val="28"/>
        </w:rPr>
        <w:t>
      7. Ауыл, ауылдық округ, шағын аудан, көше, көппәтерлі тұрғын үй шегінде бөлек жергілікті қоғамдастық жиынын өткізуді ауыл, ауылдық округ әкімі ұйымдастырады.</w:t>
      </w:r>
    </w:p>
    <w:bookmarkEnd w:id="17"/>
    <w:bookmarkStart w:name="z25" w:id="18"/>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8"/>
    <w:bookmarkStart w:name="z26" w:id="19"/>
    <w:p>
      <w:pPr>
        <w:spacing w:after="0"/>
        <w:ind w:left="0"/>
        <w:jc w:val="both"/>
      </w:pPr>
      <w:r>
        <w:rPr>
          <w:rFonts w:ascii="Times New Roman"/>
          <w:b w:val="false"/>
          <w:i w:val="false"/>
          <w:color w:val="000000"/>
          <w:sz w:val="28"/>
        </w:rPr>
        <w:t>
      8. Жергілікті қоғамдастықтың бөлек жиынының ашылуы алдында ауылдың, ауылдық округтің, көшенің, көппәтерлі тұрғын үйдің қатысып отырған, оған қатысуға құқығы бар тұрғындарын тіркеу жүргізіледі.</w:t>
      </w:r>
    </w:p>
    <w:bookmarkEnd w:id="19"/>
    <w:bookmarkStart w:name="z27" w:id="20"/>
    <w:p>
      <w:pPr>
        <w:spacing w:after="0"/>
        <w:ind w:left="0"/>
        <w:jc w:val="both"/>
      </w:pPr>
      <w:r>
        <w:rPr>
          <w:rFonts w:ascii="Times New Roman"/>
          <w:b w:val="false"/>
          <w:i w:val="false"/>
          <w:color w:val="000000"/>
          <w:sz w:val="28"/>
        </w:rPr>
        <w:t>
      Жергілікті қоғамдастықтың бөлек жиыны осы ауылда, ауылдық округте,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28" w:id="21"/>
    <w:p>
      <w:pPr>
        <w:spacing w:after="0"/>
        <w:ind w:left="0"/>
        <w:jc w:val="both"/>
      </w:pPr>
      <w:r>
        <w:rPr>
          <w:rFonts w:ascii="Times New Roman"/>
          <w:b w:val="false"/>
          <w:i w:val="false"/>
          <w:color w:val="000000"/>
          <w:sz w:val="28"/>
        </w:rPr>
        <w:t>
      9. Жергілікті қоғамдастықтың бөлек жиынын ауыл, ауылдық округ әкімі немесе ол уәкілеттік берген тұлға ашады.</w:t>
      </w:r>
    </w:p>
    <w:bookmarkEnd w:id="21"/>
    <w:bookmarkStart w:name="z29" w:id="22"/>
    <w:p>
      <w:pPr>
        <w:spacing w:after="0"/>
        <w:ind w:left="0"/>
        <w:jc w:val="both"/>
      </w:pPr>
      <w:r>
        <w:rPr>
          <w:rFonts w:ascii="Times New Roman"/>
          <w:b w:val="false"/>
          <w:i w:val="false"/>
          <w:color w:val="000000"/>
          <w:sz w:val="28"/>
        </w:rPr>
        <w:t>
      Ауыл, ауылдық округ әкімі немесе ол уәкілеттік берген тұлға бөлек жергілікті қоғамдастық жиынының төрағасы болып табылады.</w:t>
      </w:r>
    </w:p>
    <w:bookmarkEnd w:id="22"/>
    <w:bookmarkStart w:name="z3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1" w:id="24"/>
    <w:p>
      <w:pPr>
        <w:spacing w:after="0"/>
        <w:ind w:left="0"/>
        <w:jc w:val="both"/>
      </w:pPr>
      <w:r>
        <w:rPr>
          <w:rFonts w:ascii="Times New Roman"/>
          <w:b w:val="false"/>
          <w:i w:val="false"/>
          <w:color w:val="000000"/>
          <w:sz w:val="28"/>
        </w:rPr>
        <w:t>
      10. Жергілікті қоғамдастық жиынына қатысу үшін ауыл, ауылдық округ шағын аудан, көше, көппәтерлі тұрғын үй тұрғындары өкілдерінің кандидатураларын Мұнайлы ауданының мәслихаты бекіткен сандық құрамға сәйкес бөлек жергілікті қоғамдастық жиынына қатысушылар ұсынады.</w:t>
      </w:r>
    </w:p>
    <w:bookmarkEnd w:id="24"/>
    <w:bookmarkStart w:name="z32"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 және ауылдық округ әкімінің аппаратына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