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8f90" w14:textId="2a28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2022 жылғы 14 қаңтардағы №11/69 "2022 - 2024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2022 жылғы 6 мамырдағы № 14/84 шешімі</w:t>
      </w:r>
    </w:p>
    <w:p>
      <w:pPr>
        <w:spacing w:after="0"/>
        <w:ind w:left="0"/>
        <w:jc w:val="both"/>
      </w:pPr>
      <w:bookmarkStart w:name="z0" w:id="0"/>
      <w:r>
        <w:rPr>
          <w:rFonts w:ascii="Times New Roman"/>
          <w:b w:val="false"/>
          <w:i w:val="false"/>
          <w:color w:val="000000"/>
          <w:sz w:val="28"/>
        </w:rPr>
        <w:t>
      Түпқараған аудандық мәслихаты ШЕШТІ:</w:t>
      </w:r>
    </w:p>
    <w:bookmarkEnd w:id="0"/>
    <w:bookmarkStart w:name="z1" w:id="1"/>
    <w:p>
      <w:pPr>
        <w:spacing w:after="0"/>
        <w:ind w:left="0"/>
        <w:jc w:val="both"/>
      </w:pPr>
      <w:r>
        <w:rPr>
          <w:rFonts w:ascii="Times New Roman"/>
          <w:b w:val="false"/>
          <w:i w:val="false"/>
          <w:color w:val="000000"/>
          <w:sz w:val="28"/>
        </w:rPr>
        <w:t xml:space="preserve">
      1. "2022-2024 жылдарға арналған аудандық маңызы бар қаланың, ауылдардың, ауылдық округтің бюджеттері туралы" Түпқараған аудандық мәслихатының 2022 жылғы 14 қаңтардағы </w:t>
      </w:r>
      <w:r>
        <w:rPr>
          <w:rFonts w:ascii="Times New Roman"/>
          <w:b w:val="false"/>
          <w:i w:val="false"/>
          <w:color w:val="000000"/>
          <w:sz w:val="28"/>
        </w:rPr>
        <w:t>№11/69</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2022-2024 жылдарға арналған аудандық маңызы бар қаланың, ауылдардың, ауылдық округтің бюджеттері осы шешімнің1, 2, 3, 4, 5, 6, 7, 8, 9, 10, 11, 12, 13, 14, 15, 16, 17 және 18 қосымшаларына сәйкес, оның ішінде 2022 жылға мынадай көлемдерде бекітілсін:</w:t>
      </w:r>
    </w:p>
    <w:bookmarkEnd w:id="2"/>
    <w:bookmarkStart w:name="z4" w:id="3"/>
    <w:p>
      <w:pPr>
        <w:spacing w:after="0"/>
        <w:ind w:left="0"/>
        <w:jc w:val="both"/>
      </w:pPr>
      <w:r>
        <w:rPr>
          <w:rFonts w:ascii="Times New Roman"/>
          <w:b w:val="false"/>
          <w:i w:val="false"/>
          <w:color w:val="000000"/>
          <w:sz w:val="28"/>
        </w:rPr>
        <w:t>
      1) кірістер – 1 057 894,9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 257 139,0 мың теңге;</w:t>
      </w:r>
    </w:p>
    <w:bookmarkEnd w:id="4"/>
    <w:bookmarkStart w:name="z6" w:id="5"/>
    <w:p>
      <w:pPr>
        <w:spacing w:after="0"/>
        <w:ind w:left="0"/>
        <w:jc w:val="both"/>
      </w:pPr>
      <w:r>
        <w:rPr>
          <w:rFonts w:ascii="Times New Roman"/>
          <w:b w:val="false"/>
          <w:i w:val="false"/>
          <w:color w:val="000000"/>
          <w:sz w:val="28"/>
        </w:rPr>
        <w:t>
      салықтық емес түсімдер – 1 751,0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 71 400,0 теңге;</w:t>
      </w:r>
    </w:p>
    <w:bookmarkEnd w:id="6"/>
    <w:bookmarkStart w:name="z8" w:id="7"/>
    <w:p>
      <w:pPr>
        <w:spacing w:after="0"/>
        <w:ind w:left="0"/>
        <w:jc w:val="both"/>
      </w:pPr>
      <w:r>
        <w:rPr>
          <w:rFonts w:ascii="Times New Roman"/>
          <w:b w:val="false"/>
          <w:i w:val="false"/>
          <w:color w:val="000000"/>
          <w:sz w:val="28"/>
        </w:rPr>
        <w:t>
      трансферттер түсімдері – 727 604,9 мың теңге;</w:t>
      </w:r>
    </w:p>
    <w:bookmarkEnd w:id="7"/>
    <w:bookmarkStart w:name="z9" w:id="8"/>
    <w:p>
      <w:pPr>
        <w:spacing w:after="0"/>
        <w:ind w:left="0"/>
        <w:jc w:val="both"/>
      </w:pPr>
      <w:r>
        <w:rPr>
          <w:rFonts w:ascii="Times New Roman"/>
          <w:b w:val="false"/>
          <w:i w:val="false"/>
          <w:color w:val="000000"/>
          <w:sz w:val="28"/>
        </w:rPr>
        <w:t>
      2) шығындар – 1 074 884,0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1" w:id="10"/>
    <w:p>
      <w:pPr>
        <w:spacing w:after="0"/>
        <w:ind w:left="0"/>
        <w:jc w:val="both"/>
      </w:pPr>
      <w:r>
        <w:rPr>
          <w:rFonts w:ascii="Times New Roman"/>
          <w:b w:val="false"/>
          <w:i w:val="false"/>
          <w:color w:val="000000"/>
          <w:sz w:val="28"/>
        </w:rPr>
        <w:t xml:space="preserve">
      бюджеттік кредиттер – 0 теңге; </w:t>
      </w:r>
    </w:p>
    <w:bookmarkEnd w:id="10"/>
    <w:bookmarkStart w:name="z12" w:id="11"/>
    <w:p>
      <w:pPr>
        <w:spacing w:after="0"/>
        <w:ind w:left="0"/>
        <w:jc w:val="both"/>
      </w:pPr>
      <w:r>
        <w:rPr>
          <w:rFonts w:ascii="Times New Roman"/>
          <w:b w:val="false"/>
          <w:i w:val="false"/>
          <w:color w:val="000000"/>
          <w:sz w:val="28"/>
        </w:rPr>
        <w:t>
      бюджеттік кредиттерді өтеу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- 16 989,1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- 16 989,1 мың теңге, оның ішінде: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16 989,1 мың теңге.";</w:t>
      </w:r>
    </w:p>
    <w:bookmarkEnd w:id="19"/>
    <w:bookmarkStart w:name="z21"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0"/>
    <w:bookmarkStart w:name="z22"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Ақшұқыр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0" w:id="23"/>
    <w:p>
      <w:pPr>
        <w:spacing w:after="0"/>
        <w:ind w:left="0"/>
        <w:jc w:val="left"/>
      </w:pPr>
      <w:r>
        <w:rPr>
          <w:rFonts w:ascii="Times New Roman"/>
          <w:b/>
          <w:i w:val="false"/>
          <w:color w:val="000000"/>
        </w:rPr>
        <w:t xml:space="preserve"> 2022 жылға арналған Баутин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49" w:id="24"/>
    <w:p>
      <w:pPr>
        <w:spacing w:after="0"/>
        <w:ind w:left="0"/>
        <w:jc w:val="left"/>
      </w:pPr>
      <w:r>
        <w:rPr>
          <w:rFonts w:ascii="Times New Roman"/>
          <w:b/>
          <w:i w:val="false"/>
          <w:color w:val="000000"/>
        </w:rPr>
        <w:t xml:space="preserve"> 2022 жылға арналған Қызылөзен ауылының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Бюджеттапшылығын (профицитінпайдалану)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58" w:id="25"/>
    <w:p>
      <w:pPr>
        <w:spacing w:after="0"/>
        <w:ind w:left="0"/>
        <w:jc w:val="left"/>
      </w:pPr>
      <w:r>
        <w:rPr>
          <w:rFonts w:ascii="Times New Roman"/>
          <w:b/>
          <w:i w:val="false"/>
          <w:color w:val="000000"/>
        </w:rPr>
        <w:t xml:space="preserve"> 2022 жылға арналған Сайын Шапағатов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 операцияларбойыншасальдо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67" w:id="26"/>
    <w:p>
      <w:pPr>
        <w:spacing w:after="0"/>
        <w:ind w:left="0"/>
        <w:jc w:val="left"/>
      </w:pPr>
      <w:r>
        <w:rPr>
          <w:rFonts w:ascii="Times New Roman"/>
          <w:b/>
          <w:i w:val="false"/>
          <w:color w:val="000000"/>
        </w:rPr>
        <w:t xml:space="preserve"> 2022 жылға арналған Таушық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Бюджеттапшылығын (профицитінпайдалану)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76" w:id="27"/>
    <w:p>
      <w:pPr>
        <w:spacing w:after="0"/>
        <w:ind w:left="0"/>
        <w:jc w:val="left"/>
      </w:pPr>
      <w:r>
        <w:rPr>
          <w:rFonts w:ascii="Times New Roman"/>
          <w:b/>
          <w:i w:val="false"/>
          <w:color w:val="000000"/>
        </w:rPr>
        <w:t xml:space="preserve"> 2022 жылға арналған Форт-Шевченко қаласының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Бюджеттапшылығын (профицитінпайдалану)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