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35d88" w14:textId="4035d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Жаңаөзен қалалық мәслихатының 2014 жылғы 16 мамырдағы № 28/233 "Маңғыстау облысы Жаңаөзен қаласының Теңге, Қызылсай және Рахат ауылдарында бөлек жергілікті қоғамдастық жиындарын өткізу және жергілікті қоғамдастық жиынына қатысу үшін ауыл тұрғындары өкілдерінің санын айқындау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Жаңаөзен қалалық мәслихатының 2022 жылғы 14 сәуірдегі № 17/138. Күші жойылды-Маңғыстау облысы Жаңаөзен қалалық мәслихатының 2023 жылғы 6 желтоқсандағы № 9/83 шешімімен</w:t>
      </w:r>
    </w:p>
    <w:p>
      <w:pPr>
        <w:spacing w:after="0"/>
        <w:ind w:left="0"/>
        <w:jc w:val="both"/>
      </w:pPr>
      <w:bookmarkStart w:name="z0" w:id="0"/>
      <w:r>
        <w:rPr>
          <w:rFonts w:ascii="Times New Roman"/>
          <w:b w:val="false"/>
          <w:i w:val="false"/>
          <w:color w:val="ff0000"/>
          <w:sz w:val="28"/>
        </w:rPr>
        <w:t xml:space="preserve">
      Ескерту. Күші жойылды- Маңғыстау облысы Жаңаөзен қалалық мәслихатының 06.12.2023 </w:t>
      </w:r>
      <w:r>
        <w:rPr>
          <w:rFonts w:ascii="Times New Roman"/>
          <w:b w:val="false"/>
          <w:i w:val="false"/>
          <w:color w:val="ff0000"/>
          <w:sz w:val="28"/>
        </w:rPr>
        <w:t>№ 9/83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Жаңаөзен қалалық мәслихаты ШЕШТІ:</w:t>
      </w:r>
    </w:p>
    <w:bookmarkStart w:name="z1" w:id="1"/>
    <w:p>
      <w:pPr>
        <w:spacing w:after="0"/>
        <w:ind w:left="0"/>
        <w:jc w:val="both"/>
      </w:pPr>
      <w:r>
        <w:rPr>
          <w:rFonts w:ascii="Times New Roman"/>
          <w:b w:val="false"/>
          <w:i w:val="false"/>
          <w:color w:val="000000"/>
          <w:sz w:val="28"/>
        </w:rPr>
        <w:t xml:space="preserve">
      1. Жаңаөзен қалалық мәслихатының "Маңғыстау облысы Жаңаөзен қаласының Теңге, Қызылсай және Рахат ауылдарында бөлек жергілікті қоғамдастық жиындарын өткізу және жергілікті қоғамдастық жиынына қатысу үшін ауыл тұрғындары өкілдерінің санын айқындау қағидаларын бекіту туралы" 2014 жылғы 16 мамырдағы </w:t>
      </w:r>
      <w:r>
        <w:rPr>
          <w:rFonts w:ascii="Times New Roman"/>
          <w:b w:val="false"/>
          <w:i w:val="false"/>
          <w:color w:val="000000"/>
          <w:sz w:val="28"/>
        </w:rPr>
        <w:t>№ 28/223</w:t>
      </w:r>
      <w:r>
        <w:rPr>
          <w:rFonts w:ascii="Times New Roman"/>
          <w:b w:val="false"/>
          <w:i w:val="false"/>
          <w:color w:val="000000"/>
          <w:sz w:val="28"/>
        </w:rPr>
        <w:t xml:space="preserve"> (Нормативтік құқықтық актілерді мемлекеттік тіркеу Тізілімінде № 2450 болып тіркелген) шешіміне мынадай өзгерістер енгізілсін:</w:t>
      </w:r>
    </w:p>
    <w:bookmarkEnd w:id="1"/>
    <w:bookmarkStart w:name="z2" w:id="2"/>
    <w:p>
      <w:pPr>
        <w:spacing w:after="0"/>
        <w:ind w:left="0"/>
        <w:jc w:val="both"/>
      </w:pPr>
      <w:r>
        <w:rPr>
          <w:rFonts w:ascii="Times New Roman"/>
          <w:b w:val="false"/>
          <w:i w:val="false"/>
          <w:color w:val="000000"/>
          <w:sz w:val="28"/>
        </w:rPr>
        <w:t>
      көрсетілген шешімнің тақырыбы жаңа редакцияда жазылсын:</w:t>
      </w:r>
    </w:p>
    <w:bookmarkEnd w:id="2"/>
    <w:bookmarkStart w:name="z3" w:id="3"/>
    <w:p>
      <w:pPr>
        <w:spacing w:after="0"/>
        <w:ind w:left="0"/>
        <w:jc w:val="both"/>
      </w:pPr>
      <w:r>
        <w:rPr>
          <w:rFonts w:ascii="Times New Roman"/>
          <w:b w:val="false"/>
          <w:i w:val="false"/>
          <w:color w:val="000000"/>
          <w:sz w:val="28"/>
        </w:rPr>
        <w:t>
      "Маңғыстау облысы Жаңаөзен қаласының Теңге, Қызылсай, Рахат және Кендірлі ауылдарының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өкілдерінің санын айқындаудың тәртібін бекіту туралы";</w:t>
      </w:r>
    </w:p>
    <w:bookmarkEnd w:id="3"/>
    <w:bookmarkStart w:name="z4" w:id="4"/>
    <w:p>
      <w:pPr>
        <w:spacing w:after="0"/>
        <w:ind w:left="0"/>
        <w:jc w:val="both"/>
      </w:pPr>
      <w:r>
        <w:rPr>
          <w:rFonts w:ascii="Times New Roman"/>
          <w:b w:val="false"/>
          <w:i w:val="false"/>
          <w:color w:val="000000"/>
          <w:sz w:val="28"/>
        </w:rPr>
        <w:t>
      кіріспесі жаңа редакцияда жазылсын:</w:t>
      </w:r>
    </w:p>
    <w:bookmarkEnd w:id="4"/>
    <w:bookmarkStart w:name="z5" w:id="5"/>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Заңына, Қазақстан Республикасы Үкіметінің 2013 жылғы 18 қазандағы </w:t>
      </w:r>
      <w:r>
        <w:rPr>
          <w:rFonts w:ascii="Times New Roman"/>
          <w:b w:val="false"/>
          <w:i w:val="false"/>
          <w:color w:val="000000"/>
          <w:sz w:val="28"/>
        </w:rPr>
        <w:t>№ 1106</w:t>
      </w:r>
      <w:r>
        <w:rPr>
          <w:rFonts w:ascii="Times New Roman"/>
          <w:b w:val="false"/>
          <w:i w:val="false"/>
          <w:color w:val="000000"/>
          <w:sz w:val="28"/>
        </w:rPr>
        <w:t xml:space="preserve"> "Жергілікті қоғамдастықтың бөлек жиындарын өткізудің үлгі қағидаларын бекіту туралы" қаулысына сәйкес, Жаңаөзен қалалық мәслихаты ШЕШТІ:";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7" w:id="6"/>
    <w:p>
      <w:pPr>
        <w:spacing w:after="0"/>
        <w:ind w:left="0"/>
        <w:jc w:val="both"/>
      </w:pPr>
      <w:r>
        <w:rPr>
          <w:rFonts w:ascii="Times New Roman"/>
          <w:b w:val="false"/>
          <w:i w:val="false"/>
          <w:color w:val="000000"/>
          <w:sz w:val="28"/>
        </w:rPr>
        <w:t>
      "1. Қоса беріліп отырған Маңғыстау облысы Жаңаөзен қаласының Теңге, Қызылсай, Рахат және Кендірлі ауылдарының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өкілдерінің санын айқындаудың тәртібі бекітілсін.";</w:t>
      </w:r>
    </w:p>
    <w:bookmarkEnd w:id="6"/>
    <w:bookmarkStart w:name="z8" w:id="7"/>
    <w:p>
      <w:pPr>
        <w:spacing w:after="0"/>
        <w:ind w:left="0"/>
        <w:jc w:val="both"/>
      </w:pPr>
      <w:r>
        <w:rPr>
          <w:rFonts w:ascii="Times New Roman"/>
          <w:b w:val="false"/>
          <w:i w:val="false"/>
          <w:color w:val="000000"/>
          <w:sz w:val="28"/>
        </w:rPr>
        <w:t xml:space="preserve">
      көрсетілген шешіммен бекітілген Маңғыстау облысы Жаңаөзен қаласының Теңге, Қызылсай және Рахат ауылдарында бөлек жергілікті қоғамдастық жиындарын өткізу және жергілікті қоғамдастық жиынына қатысу үшін ауыл тұрғындары өкілдерінің санын айқындау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7"/>
    <w:bookmarkStart w:name="z9" w:id="8"/>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Жаңаөзен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Мусаев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17/138 шешіміне 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16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28/233 шешімімен бекітілген</w:t>
            </w:r>
          </w:p>
        </w:tc>
      </w:tr>
    </w:tbl>
    <w:bookmarkStart w:name="z16" w:id="9"/>
    <w:p>
      <w:pPr>
        <w:spacing w:after="0"/>
        <w:ind w:left="0"/>
        <w:jc w:val="left"/>
      </w:pPr>
      <w:r>
        <w:rPr>
          <w:rFonts w:ascii="Times New Roman"/>
          <w:b/>
          <w:i w:val="false"/>
          <w:color w:val="000000"/>
        </w:rPr>
        <w:t xml:space="preserve"> Маңғыстау облысы Жаңаөзен қаласының Теңге, Қызылсай, Рахат және Кендірлі ауылдарының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өкілдерінің санын айқындаудың тәртібі</w:t>
      </w:r>
    </w:p>
    <w:bookmarkEnd w:id="9"/>
    <w:bookmarkStart w:name="z17" w:id="10"/>
    <w:p>
      <w:pPr>
        <w:spacing w:after="0"/>
        <w:ind w:left="0"/>
        <w:jc w:val="both"/>
      </w:pPr>
      <w:r>
        <w:rPr>
          <w:rFonts w:ascii="Times New Roman"/>
          <w:b w:val="false"/>
          <w:i w:val="false"/>
          <w:color w:val="000000"/>
          <w:sz w:val="28"/>
        </w:rPr>
        <w:t>
      1. Осы Маңғыстау облысы Жаңаөзен қаласының Теңге, Қызылсай, Рахат және Кендірлі ауылдарының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өкілдерінің санын айқындаудың тәртібі Қазақстан Республикасы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Заңының </w:t>
      </w:r>
      <w:r>
        <w:rPr>
          <w:rFonts w:ascii="Times New Roman"/>
          <w:b w:val="false"/>
          <w:i w:val="false"/>
          <w:color w:val="000000"/>
          <w:sz w:val="28"/>
        </w:rPr>
        <w:t>39-3-бабы</w:t>
      </w:r>
      <w:r>
        <w:rPr>
          <w:rFonts w:ascii="Times New Roman"/>
          <w:b w:val="false"/>
          <w:i w:val="false"/>
          <w:color w:val="000000"/>
          <w:sz w:val="28"/>
        </w:rPr>
        <w:t xml:space="preserve">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w:t>
      </w:r>
      <w:r>
        <w:rPr>
          <w:rFonts w:ascii="Times New Roman"/>
          <w:b w:val="false"/>
          <w:i w:val="false"/>
          <w:color w:val="000000"/>
          <w:sz w:val="28"/>
        </w:rPr>
        <w:t>№ 1106</w:t>
      </w:r>
      <w:r>
        <w:rPr>
          <w:rFonts w:ascii="Times New Roman"/>
          <w:b w:val="false"/>
          <w:i w:val="false"/>
          <w:color w:val="000000"/>
          <w:sz w:val="28"/>
        </w:rPr>
        <w:t xml:space="preserve"> "Жергілікті қоғамдастықтың бөлек жиындарын өткізудің үлгі қағидаларын бекіту туралы" қаулысына сәйкес әзірленді және Теңге, Қызылсай, Рахат және Кендірлі ауылдарының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өкілдерінің санын айқындаудың тәртібін белгілейді.</w:t>
      </w:r>
    </w:p>
    <w:bookmarkEnd w:id="10"/>
    <w:bookmarkStart w:name="z18" w:id="11"/>
    <w:p>
      <w:pPr>
        <w:spacing w:after="0"/>
        <w:ind w:left="0"/>
        <w:jc w:val="both"/>
      </w:pPr>
      <w:r>
        <w:rPr>
          <w:rFonts w:ascii="Times New Roman"/>
          <w:b w:val="false"/>
          <w:i w:val="false"/>
          <w:color w:val="000000"/>
          <w:sz w:val="28"/>
        </w:rPr>
        <w:t>
      2. Осы Тәртіпте мынадай негізгі ұғымдар пайдаланылады:</w:t>
      </w:r>
    </w:p>
    <w:bookmarkEnd w:id="11"/>
    <w:bookmarkStart w:name="z19" w:id="12"/>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2"/>
    <w:bookmarkStart w:name="z20" w:id="13"/>
    <w:p>
      <w:pPr>
        <w:spacing w:after="0"/>
        <w:ind w:left="0"/>
        <w:jc w:val="both"/>
      </w:pPr>
      <w:r>
        <w:rPr>
          <w:rFonts w:ascii="Times New Roman"/>
          <w:b w:val="false"/>
          <w:i w:val="false"/>
          <w:color w:val="000000"/>
          <w:sz w:val="28"/>
        </w:rPr>
        <w:t>
      2) жергілікті қоғамдастықтың бөлек жиыны –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13"/>
    <w:bookmarkStart w:name="z21" w:id="14"/>
    <w:p>
      <w:pPr>
        <w:spacing w:after="0"/>
        <w:ind w:left="0"/>
        <w:jc w:val="both"/>
      </w:pPr>
      <w:r>
        <w:rPr>
          <w:rFonts w:ascii="Times New Roman"/>
          <w:b w:val="false"/>
          <w:i w:val="false"/>
          <w:color w:val="000000"/>
          <w:sz w:val="28"/>
        </w:rPr>
        <w:t>
      3. Жергілікті қоғамдастықтың бөлек жиынын өткізу үшін ауылдың аумағы учаскелерге (ауылдар, шағын аудандар, көшелер, көппәтерлі тұрғын үйлер) бөлінеді.</w:t>
      </w:r>
    </w:p>
    <w:bookmarkEnd w:id="14"/>
    <w:bookmarkStart w:name="z22" w:id="15"/>
    <w:p>
      <w:pPr>
        <w:spacing w:after="0"/>
        <w:ind w:left="0"/>
        <w:jc w:val="both"/>
      </w:pPr>
      <w:r>
        <w:rPr>
          <w:rFonts w:ascii="Times New Roman"/>
          <w:b w:val="false"/>
          <w:i w:val="false"/>
          <w:color w:val="000000"/>
          <w:sz w:val="28"/>
        </w:rPr>
        <w:t>
      4. Жергілікті қоғамдастықтың бөлек жиынын ауылдың әкімі шақырады және ұйымдастырады.</w:t>
      </w:r>
    </w:p>
    <w:bookmarkEnd w:id="15"/>
    <w:bookmarkStart w:name="z23" w:id="16"/>
    <w:p>
      <w:pPr>
        <w:spacing w:after="0"/>
        <w:ind w:left="0"/>
        <w:jc w:val="both"/>
      </w:pPr>
      <w:r>
        <w:rPr>
          <w:rFonts w:ascii="Times New Roman"/>
          <w:b w:val="false"/>
          <w:i w:val="false"/>
          <w:color w:val="000000"/>
          <w:sz w:val="28"/>
        </w:rPr>
        <w:t>
      5. Жергілікті қоғамдастықтың халқына жергілікті қоғамдастықтың бөлек жиындарының шақырылу уақыты, орны және талқыланатын мәселелер туралы ауыл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6"/>
    <w:bookmarkStart w:name="z24" w:id="17"/>
    <w:p>
      <w:pPr>
        <w:spacing w:after="0"/>
        <w:ind w:left="0"/>
        <w:jc w:val="both"/>
      </w:pPr>
      <w:r>
        <w:rPr>
          <w:rFonts w:ascii="Times New Roman"/>
          <w:b w:val="false"/>
          <w:i w:val="false"/>
          <w:color w:val="000000"/>
          <w:sz w:val="28"/>
        </w:rPr>
        <w:t>
      6. Ауыл, шағын аудан, көше, көппәтерлі тұрғын үй шегінде бөлек жергілікті қоғамдастық жиынын өткізуді ауыл әкімі ұйымдастырады.</w:t>
      </w:r>
    </w:p>
    <w:bookmarkEnd w:id="17"/>
    <w:bookmarkStart w:name="z25" w:id="18"/>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bookmarkEnd w:id="18"/>
    <w:bookmarkStart w:name="z26" w:id="19"/>
    <w:p>
      <w:pPr>
        <w:spacing w:after="0"/>
        <w:ind w:left="0"/>
        <w:jc w:val="both"/>
      </w:pPr>
      <w:r>
        <w:rPr>
          <w:rFonts w:ascii="Times New Roman"/>
          <w:b w:val="false"/>
          <w:i w:val="false"/>
          <w:color w:val="000000"/>
          <w:sz w:val="28"/>
        </w:rPr>
        <w:t>
      7. Жергілікті қоғамдастықтың бөлек жиынының ашылуы алдында тиісті ауылдың, шағын ауданның, көшенің, көппәтерлі тұрғын үйдің қатысып отырған, оған қатысуға құқығы бар тұрғындарын тіркеу жүргізіледі.</w:t>
      </w:r>
    </w:p>
    <w:bookmarkEnd w:id="19"/>
    <w:bookmarkStart w:name="z27" w:id="20"/>
    <w:p>
      <w:pPr>
        <w:spacing w:after="0"/>
        <w:ind w:left="0"/>
        <w:jc w:val="both"/>
      </w:pPr>
      <w:r>
        <w:rPr>
          <w:rFonts w:ascii="Times New Roman"/>
          <w:b w:val="false"/>
          <w:i w:val="false"/>
          <w:color w:val="000000"/>
          <w:sz w:val="28"/>
        </w:rPr>
        <w:t>
      Жергілікті қоғамдастықтың бөлек жиыны осы ауылда, шағын ауданда, көшеде, көппәтерлі үйде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0"/>
    <w:bookmarkStart w:name="z28" w:id="21"/>
    <w:p>
      <w:pPr>
        <w:spacing w:after="0"/>
        <w:ind w:left="0"/>
        <w:jc w:val="both"/>
      </w:pPr>
      <w:r>
        <w:rPr>
          <w:rFonts w:ascii="Times New Roman"/>
          <w:b w:val="false"/>
          <w:i w:val="false"/>
          <w:color w:val="000000"/>
          <w:sz w:val="28"/>
        </w:rPr>
        <w:t>
      8. Жергілікті қоғамдастықтың бөлек жиынын ауыл әкімі немесе ол уәкілеттік берген тұлға ашады.</w:t>
      </w:r>
    </w:p>
    <w:bookmarkEnd w:id="21"/>
    <w:bookmarkStart w:name="z29" w:id="22"/>
    <w:p>
      <w:pPr>
        <w:spacing w:after="0"/>
        <w:ind w:left="0"/>
        <w:jc w:val="both"/>
      </w:pPr>
      <w:r>
        <w:rPr>
          <w:rFonts w:ascii="Times New Roman"/>
          <w:b w:val="false"/>
          <w:i w:val="false"/>
          <w:color w:val="000000"/>
          <w:sz w:val="28"/>
        </w:rPr>
        <w:t>
      Ауыл әкімі немесе ол уәкілеттік берген тұлға бөлек жергілікті қоғамдастық жиынының төрағасы болып табылады.</w:t>
      </w:r>
    </w:p>
    <w:bookmarkEnd w:id="22"/>
    <w:bookmarkStart w:name="z30" w:id="23"/>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3"/>
    <w:bookmarkStart w:name="z31" w:id="24"/>
    <w:p>
      <w:pPr>
        <w:spacing w:after="0"/>
        <w:ind w:left="0"/>
        <w:jc w:val="both"/>
      </w:pPr>
      <w:r>
        <w:rPr>
          <w:rFonts w:ascii="Times New Roman"/>
          <w:b w:val="false"/>
          <w:i w:val="false"/>
          <w:color w:val="000000"/>
          <w:sz w:val="28"/>
        </w:rPr>
        <w:t>
      9. Жергілікті қоғамдастық жиынына қатысу үшін ауыл, шағын аудан, көше, көппәтерлі тұрғын үй тұрғындары өкілдерінің кандидатураларын Жаңаөзен қалалық мәслихаты бекіткен сандық құрамға сәйкес бөлек жергілікті қоғамдастық жиынына қатысушылар ұсынады.</w:t>
      </w:r>
    </w:p>
    <w:bookmarkEnd w:id="24"/>
    <w:bookmarkStart w:name="z32" w:id="25"/>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5"/>
    <w:bookmarkStart w:name="z33" w:id="26"/>
    <w:p>
      <w:pPr>
        <w:spacing w:after="0"/>
        <w:ind w:left="0"/>
        <w:jc w:val="both"/>
      </w:pPr>
      <w:r>
        <w:rPr>
          <w:rFonts w:ascii="Times New Roman"/>
          <w:b w:val="false"/>
          <w:i w:val="false"/>
          <w:color w:val="000000"/>
          <w:sz w:val="28"/>
        </w:rPr>
        <w:t>
      11. Жергілікті қоғамдастықтың бөлек жиынында хаттама жүргізіледі, оған төраға мен хатшы қол қояды және ауыл әкімінің аппаратына беріледі.</w:t>
      </w:r>
    </w:p>
    <w:bookmarkEnd w:id="26"/>
    <w:bookmarkStart w:name="z34" w:id="27"/>
    <w:p>
      <w:pPr>
        <w:spacing w:after="0"/>
        <w:ind w:left="0"/>
        <w:jc w:val="both"/>
      </w:pPr>
      <w:r>
        <w:rPr>
          <w:rFonts w:ascii="Times New Roman"/>
          <w:b w:val="false"/>
          <w:i w:val="false"/>
          <w:color w:val="000000"/>
          <w:sz w:val="28"/>
        </w:rPr>
        <w:t>
      12. Ауыл, шағын аудан, көше, көппәтерлі тұрғын үй тұрғындары жергілікті қоғамдастықтың бөлек жиындарында жергілікті қоғамдастық жиынына қатысу үшін саны үш адамнан аспайтын өкілдер сайланады.</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