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128c" w14:textId="55f1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Теңге, Қызылсай, Рахат және Кендірлі ауылдары бюджетінің кірістері мен шығындарының болжамды көлемдерін есептеу қағидасын бекіту туралы</w:t>
      </w:r>
    </w:p>
    <w:p>
      <w:pPr>
        <w:spacing w:after="0"/>
        <w:ind w:left="0"/>
        <w:jc w:val="both"/>
      </w:pPr>
      <w:r>
        <w:rPr>
          <w:rFonts w:ascii="Times New Roman"/>
          <w:b w:val="false"/>
          <w:i w:val="false"/>
          <w:color w:val="000000"/>
          <w:sz w:val="28"/>
        </w:rPr>
        <w:t>Маңғыстау облысы Жаңаөзен қаласы әкімдігінің 2022 жылғы 17 қаңтардағы № 16 қаулысы</w:t>
      </w:r>
    </w:p>
    <w:p>
      <w:pPr>
        <w:spacing w:after="0"/>
        <w:ind w:left="0"/>
        <w:jc w:val="both"/>
      </w:pPr>
      <w:bookmarkStart w:name="z0"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45-бабының</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Заңына, Қазақстан Республикасы Ұлттық экономика министрінің 2014 жылғы 11 желтоқсандағы </w:t>
      </w:r>
      <w:r>
        <w:rPr>
          <w:rFonts w:ascii="Times New Roman"/>
          <w:b w:val="false"/>
          <w:i w:val="false"/>
          <w:color w:val="000000"/>
          <w:sz w:val="28"/>
        </w:rPr>
        <w:t>№139</w:t>
      </w:r>
      <w:r>
        <w:rPr>
          <w:rFonts w:ascii="Times New Roman"/>
          <w:b w:val="false"/>
          <w:i w:val="false"/>
          <w:color w:val="000000"/>
          <w:sz w:val="28"/>
        </w:rPr>
        <w:t xml:space="preserve"> "Жалпы сипаттағы трансферттерді есептеу әдістемесін бекіту туралы" бұйрығына сәйкес, Жаңаөзен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Жаңаөзен қаласы, Теңге, Қызылсай, Рахат және Кендірлі ауылдарының бюджетінің кірістері мен шығындарының болжамды көлемін есептеу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"Жаңаөзен қалалық экономика және бюджеттік жоспарлау бөлімі" мемлекеттік мекемесі осы қаулыдан туындайтын қажетті шараларды қабылдасын.</w:t>
      </w:r>
    </w:p>
    <w:bookmarkEnd w:id="2"/>
    <w:bookmarkStart w:name="z3" w:id="3"/>
    <w:p>
      <w:pPr>
        <w:spacing w:after="0"/>
        <w:ind w:left="0"/>
        <w:jc w:val="both"/>
      </w:pPr>
      <w:r>
        <w:rPr>
          <w:rFonts w:ascii="Times New Roman"/>
          <w:b w:val="false"/>
          <w:i w:val="false"/>
          <w:color w:val="000000"/>
          <w:sz w:val="28"/>
        </w:rPr>
        <w:t>
      3. Осы қаулының орындалуын бақылау Жаңаөзен қаласы әкімінің орынбасары Н. Худибаевқа жүктелсін.</w:t>
      </w:r>
    </w:p>
    <w:bookmarkEnd w:id="3"/>
    <w:bookmarkStart w:name="z4"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қаңтар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қаулысына қосымша</w:t>
            </w:r>
          </w:p>
        </w:tc>
      </w:tr>
    </w:tbl>
    <w:bookmarkStart w:name="z8" w:id="5"/>
    <w:p>
      <w:pPr>
        <w:spacing w:after="0"/>
        <w:ind w:left="0"/>
        <w:jc w:val="left"/>
      </w:pPr>
      <w:r>
        <w:rPr>
          <w:rFonts w:ascii="Times New Roman"/>
          <w:b/>
          <w:i w:val="false"/>
          <w:color w:val="000000"/>
        </w:rPr>
        <w:t xml:space="preserve"> Жаңаөзен қаласы, Теңге, Қызылсай, Рахат және Кендірлі ауылдары бюджетінің кірістері мен шығындарының болжамды көлемдерін есептеу қағидасы</w:t>
      </w:r>
    </w:p>
    <w:bookmarkEnd w:id="5"/>
    <w:bookmarkStart w:name="z9" w:id="6"/>
    <w:p>
      <w:pPr>
        <w:spacing w:after="0"/>
        <w:ind w:left="0"/>
        <w:jc w:val="left"/>
      </w:pPr>
      <w:r>
        <w:rPr>
          <w:rFonts w:ascii="Times New Roman"/>
          <w:b/>
          <w:i w:val="false"/>
          <w:color w:val="000000"/>
        </w:rPr>
        <w:t xml:space="preserve"> 1-тарау. Негізгі ережелер</w:t>
      </w:r>
    </w:p>
    <w:bookmarkEnd w:id="6"/>
    <w:bookmarkStart w:name="z10" w:id="7"/>
    <w:p>
      <w:pPr>
        <w:spacing w:after="0"/>
        <w:ind w:left="0"/>
        <w:jc w:val="both"/>
      </w:pPr>
      <w:r>
        <w:rPr>
          <w:rFonts w:ascii="Times New Roman"/>
          <w:b w:val="false"/>
          <w:i w:val="false"/>
          <w:color w:val="000000"/>
          <w:sz w:val="28"/>
        </w:rPr>
        <w:t xml:space="preserve">
      1. Жаңаөзен қаласы, Теңге, Қызылсай, Рахат және Кендірлі ауылдары бюджеттерінің кірістері мен шығындарының болжамды көлемдерін есептеудің осы қағидасы (бұдан әрі – қағида) Қазақстан Республикасы Бюджет кодексінің (бұдан әрі – Бюджет кодексі) </w:t>
      </w:r>
      <w:r>
        <w:rPr>
          <w:rFonts w:ascii="Times New Roman"/>
          <w:b w:val="false"/>
          <w:i w:val="false"/>
          <w:color w:val="000000"/>
          <w:sz w:val="28"/>
        </w:rPr>
        <w:t>45-бабына</w:t>
      </w:r>
      <w:r>
        <w:rPr>
          <w:rFonts w:ascii="Times New Roman"/>
          <w:b w:val="false"/>
          <w:i w:val="false"/>
          <w:color w:val="000000"/>
          <w:sz w:val="28"/>
        </w:rPr>
        <w:t xml:space="preserve"> сәйкес әзірленді және Жаңаөзен қаласы, Теңге, Қызылсай, Рахат және Кендірлі ауылдары бюджетінің кірістері мен шығындарының болжамды көлемдерін есептеу кезінде қолданылады.</w:t>
      </w:r>
    </w:p>
    <w:bookmarkEnd w:id="7"/>
    <w:bookmarkStart w:name="z11" w:id="8"/>
    <w:p>
      <w:pPr>
        <w:spacing w:after="0"/>
        <w:ind w:left="0"/>
        <w:jc w:val="left"/>
      </w:pPr>
      <w:r>
        <w:rPr>
          <w:rFonts w:ascii="Times New Roman"/>
          <w:b/>
          <w:i w:val="false"/>
          <w:color w:val="000000"/>
        </w:rPr>
        <w:t xml:space="preserve"> 2-тарау. Кірістердің болжамды көлемін айқындау</w:t>
      </w:r>
    </w:p>
    <w:bookmarkEnd w:id="8"/>
    <w:bookmarkStart w:name="z12" w:id="9"/>
    <w:p>
      <w:pPr>
        <w:spacing w:after="0"/>
        <w:ind w:left="0"/>
        <w:jc w:val="both"/>
      </w:pPr>
      <w:r>
        <w:rPr>
          <w:rFonts w:ascii="Times New Roman"/>
          <w:b w:val="false"/>
          <w:i w:val="false"/>
          <w:color w:val="000000"/>
          <w:sz w:val="28"/>
        </w:rPr>
        <w:t xml:space="preserve">
      2. Бюджет кірістерінің болжамды көлемі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9"/>
    <w:bookmarkStart w:name="z13" w:id="10"/>
    <w:p>
      <w:pPr>
        <w:spacing w:after="0"/>
        <w:ind w:left="0"/>
        <w:jc w:val="left"/>
      </w:pPr>
      <w:r>
        <w:rPr>
          <w:rFonts w:ascii="Times New Roman"/>
          <w:b/>
          <w:i w:val="false"/>
          <w:color w:val="000000"/>
        </w:rPr>
        <w:t xml:space="preserve"> 3-тарау. Шығындардың болжамды көлемін айқындау</w:t>
      </w:r>
    </w:p>
    <w:bookmarkEnd w:id="10"/>
    <w:bookmarkStart w:name="z14" w:id="11"/>
    <w:p>
      <w:pPr>
        <w:spacing w:after="0"/>
        <w:ind w:left="0"/>
        <w:jc w:val="both"/>
      </w:pPr>
      <w:r>
        <w:rPr>
          <w:rFonts w:ascii="Times New Roman"/>
          <w:b w:val="false"/>
          <w:i w:val="false"/>
          <w:color w:val="000000"/>
          <w:sz w:val="28"/>
        </w:rPr>
        <w:t xml:space="preserve">
      3. Ауылдар бюджеті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 бағыттарын ескере отырып, ағымдағы бюджеттік бағдарламалар және бюджеттік даму бағдарламалары бойынша шығындардың болжамды көлемінің сомасы ретінде есептеледі.</w:t>
      </w:r>
    </w:p>
    <w:bookmarkEnd w:id="11"/>
    <w:bookmarkStart w:name="z15" w:id="12"/>
    <w:p>
      <w:pPr>
        <w:spacing w:after="0"/>
        <w:ind w:left="0"/>
        <w:jc w:val="both"/>
      </w:pPr>
      <w:r>
        <w:rPr>
          <w:rFonts w:ascii="Times New Roman"/>
          <w:b w:val="false"/>
          <w:i w:val="false"/>
          <w:color w:val="000000"/>
          <w:sz w:val="28"/>
        </w:rPr>
        <w:t>
      Бұл ретте бюджеттік бағдарламалар әкімшілерінің Қазақстан Республикасының заңнамалық актілеріне сәйкес тұрақты сипаттағы мемлекеттік басқару функциялары мен мемлекеттің міндеттемелерін орындау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16" w:id="13"/>
    <w:p>
      <w:pPr>
        <w:spacing w:after="0"/>
        <w:ind w:left="0"/>
        <w:jc w:val="both"/>
      </w:pPr>
      <w:r>
        <w:rPr>
          <w:rFonts w:ascii="Times New Roman"/>
          <w:b w:val="false"/>
          <w:i w:val="false"/>
          <w:color w:val="000000"/>
          <w:sz w:val="28"/>
        </w:rPr>
        <w:t>
      коммуналдық қызметтерге ақы төлеу, азық-түлік пен дәрілік заттарды сатып алу, жәрдемақылар төлеу және басқа да (бұдан әріде - ағымдағы шығындар) шығындардан;</w:t>
      </w:r>
    </w:p>
    <w:bookmarkEnd w:id="13"/>
    <w:bookmarkStart w:name="z17" w:id="14"/>
    <w:p>
      <w:pPr>
        <w:spacing w:after="0"/>
        <w:ind w:left="0"/>
        <w:jc w:val="both"/>
      </w:pPr>
      <w:r>
        <w:rPr>
          <w:rFonts w:ascii="Times New Roman"/>
          <w:b w:val="false"/>
          <w:i w:val="false"/>
          <w:color w:val="000000"/>
          <w:sz w:val="28"/>
        </w:rPr>
        <w:t>
      материалдық-техникалық базаны нығайтуға, күрделі жөндеуге жұмсалатын және басқа да (бұдан әріде - күрделі сипаттағы шығындар) шығындардан тұрады.</w:t>
      </w:r>
    </w:p>
    <w:bookmarkEnd w:id="14"/>
    <w:bookmarkStart w:name="z18" w:id="15"/>
    <w:p>
      <w:pPr>
        <w:spacing w:after="0"/>
        <w:ind w:left="0"/>
        <w:jc w:val="left"/>
      </w:pPr>
      <w:r>
        <w:rPr>
          <w:rFonts w:ascii="Times New Roman"/>
          <w:b/>
          <w:i w:val="false"/>
          <w:color w:val="000000"/>
        </w:rPr>
        <w:t xml:space="preserve"> 4-тарау. Ағымдағы шығындардың болжамды көлемін есептеу</w:t>
      </w:r>
    </w:p>
    <w:bookmarkEnd w:id="15"/>
    <w:bookmarkStart w:name="z19" w:id="16"/>
    <w:p>
      <w:pPr>
        <w:spacing w:after="0"/>
        <w:ind w:left="0"/>
        <w:jc w:val="both"/>
      </w:pPr>
      <w:r>
        <w:rPr>
          <w:rFonts w:ascii="Times New Roman"/>
          <w:b w:val="false"/>
          <w:i w:val="false"/>
          <w:color w:val="000000"/>
          <w:sz w:val="28"/>
        </w:rPr>
        <w:t>
      4. Ағымдағы шығындарды есептеу үшін жалпы ағымдағы шығындардың болжамды көлемі анықталады.</w:t>
      </w:r>
    </w:p>
    <w:bookmarkEnd w:id="16"/>
    <w:bookmarkStart w:name="z20" w:id="17"/>
    <w:p>
      <w:pPr>
        <w:spacing w:after="0"/>
        <w:ind w:left="0"/>
        <w:jc w:val="both"/>
      </w:pPr>
      <w:r>
        <w:rPr>
          <w:rFonts w:ascii="Times New Roman"/>
          <w:b w:val="false"/>
          <w:i w:val="false"/>
          <w:color w:val="000000"/>
          <w:sz w:val="28"/>
        </w:rPr>
        <w:t>
      5. Ағымдағы шығындардың болжамды көлемін анықтау кезінде:</w:t>
      </w:r>
    </w:p>
    <w:bookmarkEnd w:id="17"/>
    <w:bookmarkStart w:name="z21" w:id="18"/>
    <w:p>
      <w:pPr>
        <w:spacing w:after="0"/>
        <w:ind w:left="0"/>
        <w:jc w:val="both"/>
      </w:pPr>
      <w:r>
        <w:rPr>
          <w:rFonts w:ascii="Times New Roman"/>
          <w:b w:val="false"/>
          <w:i w:val="false"/>
          <w:color w:val="000000"/>
          <w:sz w:val="28"/>
        </w:rPr>
        <w:t>
      1) Жаңаөзен қаласының әлеуметтік-экономикалық дамуының және бюджеттік параметрлерінің болжамына сәйкес жоспарланатын кезеңде ағымдағы шығындардың (жалақыны қоспағанда) тұтыну бағалары индексіне өсуін ескере отырып, ағымдағы шығындардың жиынтық көлемі;</w:t>
      </w:r>
    </w:p>
    <w:bookmarkEnd w:id="18"/>
    <w:bookmarkStart w:name="z22" w:id="19"/>
    <w:p>
      <w:pPr>
        <w:spacing w:after="0"/>
        <w:ind w:left="0"/>
        <w:jc w:val="both"/>
      </w:pPr>
      <w:r>
        <w:rPr>
          <w:rFonts w:ascii="Times New Roman"/>
          <w:b w:val="false"/>
          <w:i w:val="false"/>
          <w:color w:val="000000"/>
          <w:sz w:val="28"/>
        </w:rPr>
        <w:t>
      2) шығыстарды арттыруды немесе қысқартуды көздейтін және жоспарланатын кезеңде қолданысқа енгізілетін Қазақстан Республикасы заңдарының қағидалары;</w:t>
      </w:r>
    </w:p>
    <w:bookmarkEnd w:id="19"/>
    <w:bookmarkStart w:name="z23" w:id="20"/>
    <w:p>
      <w:pPr>
        <w:spacing w:after="0"/>
        <w:ind w:left="0"/>
        <w:jc w:val="both"/>
      </w:pPr>
      <w:r>
        <w:rPr>
          <w:rFonts w:ascii="Times New Roman"/>
          <w:b w:val="false"/>
          <w:i w:val="false"/>
          <w:color w:val="000000"/>
          <w:sz w:val="28"/>
        </w:rPr>
        <w:t>
      3) Қазақстан Республикасы Президентінің Жарлықтары, Қазақстан Республикасы Үкіметінің қаулылары, Қазақстан Республикасы министрлері мен орталық мемлекеттік органдардың өзге де басшыларының нормативтік құқықтық бұйрықтары, құрылымына жергілікті бюджеттердің түсімдерін азайтуды немесе шығыстарын көбейтуді көздейтін ведомство кіретін орталық мемлекеттік органдардың мемлекеттік органның нормативтік құқықтық актілерінде оларды бекіту бойынша тікелей құзыреті болған кездегі және жоспарланатын кезеңде қолданысқа енгізілетін нормативтік құқықтық қаулылары;</w:t>
      </w:r>
    </w:p>
    <w:bookmarkEnd w:id="20"/>
    <w:bookmarkStart w:name="z24" w:id="21"/>
    <w:p>
      <w:pPr>
        <w:spacing w:after="0"/>
        <w:ind w:left="0"/>
        <w:jc w:val="both"/>
      </w:pPr>
      <w:r>
        <w:rPr>
          <w:rFonts w:ascii="Times New Roman"/>
          <w:b w:val="false"/>
          <w:i w:val="false"/>
          <w:color w:val="000000"/>
          <w:sz w:val="28"/>
        </w:rPr>
        <w:t>
      4) нысаналы ағымдағы трансферттер есебінен бұрын қаржыландырылған тұрақты сипаттағы шығындар;</w:t>
      </w:r>
    </w:p>
    <w:bookmarkEnd w:id="21"/>
    <w:bookmarkStart w:name="z25" w:id="22"/>
    <w:p>
      <w:pPr>
        <w:spacing w:after="0"/>
        <w:ind w:left="0"/>
        <w:jc w:val="both"/>
      </w:pPr>
      <w:r>
        <w:rPr>
          <w:rFonts w:ascii="Times New Roman"/>
          <w:b w:val="false"/>
          <w:i w:val="false"/>
          <w:color w:val="000000"/>
          <w:sz w:val="28"/>
        </w:rPr>
        <w:t>
      5) жоспарланатын кезеңде қолданысқа енгізілетін бюджет шығыстарын көбейтуді немесе азайтуды көздейтін облыстық өкілетті және атқарушы органдар шешімдерінің қағидалары есепке алынады.</w:t>
      </w:r>
    </w:p>
    <w:bookmarkEnd w:id="22"/>
    <w:bookmarkStart w:name="z26" w:id="23"/>
    <w:p>
      <w:pPr>
        <w:spacing w:after="0"/>
        <w:ind w:left="0"/>
        <w:jc w:val="both"/>
      </w:pPr>
      <w:r>
        <w:rPr>
          <w:rFonts w:ascii="Times New Roman"/>
          <w:b w:val="false"/>
          <w:i w:val="false"/>
          <w:color w:val="000000"/>
          <w:sz w:val="28"/>
        </w:rPr>
        <w:t>
      6. Қазақстан Республикасының заңнамасына сәйкес мемлекеттік мекемелер мен қазыналық кәсіпорындардың қызметкерлеріне экологиялық үстемеақылар төлеуге, материалдық көмек көрсетуге және қосымша демалыстарға арналған қаражат бюджеттің ағымдағы шығындарының жиынтық болжамды көлемінен алып тасталады және ағымдағы шығындардың болжамды көлемі есептелгеннен кейін абсолюттік сомалармен қосылады.</w:t>
      </w:r>
    </w:p>
    <w:bookmarkEnd w:id="23"/>
    <w:bookmarkStart w:name="z27" w:id="24"/>
    <w:p>
      <w:pPr>
        <w:spacing w:after="0"/>
        <w:ind w:left="0"/>
        <w:jc w:val="both"/>
      </w:pPr>
      <w:r>
        <w:rPr>
          <w:rFonts w:ascii="Times New Roman"/>
          <w:b w:val="false"/>
          <w:i w:val="false"/>
          <w:color w:val="000000"/>
          <w:sz w:val="28"/>
        </w:rPr>
        <w:t>
      7. Ауылдар бюджетінің ағымдағы шығындарының көлемін болжаудың есептік базасына жоспарланатын кезеңнің алдындағы жылдың нақтыланған жоспарына сәйкес ағымдағы шығындардың көлемі қабылданады.</w:t>
      </w:r>
    </w:p>
    <w:bookmarkEnd w:id="24"/>
    <w:bookmarkStart w:name="z28" w:id="25"/>
    <w:p>
      <w:pPr>
        <w:spacing w:after="0"/>
        <w:ind w:left="0"/>
        <w:jc w:val="both"/>
      </w:pPr>
      <w:r>
        <w:rPr>
          <w:rFonts w:ascii="Times New Roman"/>
          <w:b w:val="false"/>
          <w:i w:val="false"/>
          <w:color w:val="000000"/>
          <w:sz w:val="28"/>
        </w:rPr>
        <w:t>
      8. Бюджеттің ағымдағы шығындарының болжамды көлемін есептеу функционалдық кіші топтардың тізбесінде келтірілген көрсеткіштер мен коэффициенттерді ескере отырып, осы қағиданың қосымшасына сәйкес мемлекеттік функцияларды, көрсеткіштер мен коэффициенттерді жүзеге асыратын функционалдық кіші топтар бөлінісінде жүргізіледі.</w:t>
      </w:r>
    </w:p>
    <w:bookmarkEnd w:id="25"/>
    <w:bookmarkStart w:name="z29" w:id="26"/>
    <w:p>
      <w:pPr>
        <w:spacing w:after="0"/>
        <w:ind w:left="0"/>
        <w:jc w:val="both"/>
      </w:pPr>
      <w:r>
        <w:rPr>
          <w:rFonts w:ascii="Times New Roman"/>
          <w:b w:val="false"/>
          <w:i w:val="false"/>
          <w:color w:val="000000"/>
          <w:sz w:val="28"/>
        </w:rPr>
        <w:t>
      9. Жеке функционалдық кіші топ бойынша ағымдағы шығындар келесі формула бойынша есептеледі:</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бұл жерде:</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875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 j-ші функционалдық кіші топ бойынша i-ші ағымдағы есептік шығындар;</w:t>
      </w:r>
    </w:p>
    <w:bookmarkEnd w:id="28"/>
    <w:bookmarkStart w:name="z32" w:id="29"/>
    <w:p>
      <w:pPr>
        <w:spacing w:after="0"/>
        <w:ind w:left="0"/>
        <w:jc w:val="both"/>
      </w:pPr>
      <w:r>
        <w:rPr>
          <w:rFonts w:ascii="Times New Roman"/>
          <w:b w:val="false"/>
          <w:i w:val="false"/>
          <w:color w:val="000000"/>
          <w:sz w:val="28"/>
        </w:rPr>
        <w:t>
      Зj – j-функционалдық кіші топ бойынша ағымдағы шығындардың жиынтық болжамды көлемі;</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208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 j -функционалдық кіші топ бойынша i-ші мемлекеттік қызметті пайдаланушылардың саны;</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291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291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 i -шіден j-шіге дейінгі функционалдық кіші топ бойынша мемлекеттік қызмет көрсету құнының орташа қалалық деңгейден айырмашылығын негіздейтін объективті факторларды ескеретін коэффициенттер.</w:t>
      </w:r>
    </w:p>
    <w:bookmarkEnd w:id="31"/>
    <w:bookmarkStart w:name="z35" w:id="32"/>
    <w:p>
      <w:pPr>
        <w:spacing w:after="0"/>
        <w:ind w:left="0"/>
        <w:jc w:val="both"/>
      </w:pPr>
      <w:r>
        <w:rPr>
          <w:rFonts w:ascii="Times New Roman"/>
          <w:b w:val="false"/>
          <w:i w:val="false"/>
          <w:color w:val="000000"/>
          <w:sz w:val="28"/>
        </w:rPr>
        <w:t>
      10. Ағымдағы шығындардың болжамды көлемін есептеу кезінде мемлекеттік қызмет көрсету құнындағы айырмашылықтарды негіздейтін объективті факторларды көрсететін келесі коэффициенттер қолданылады:</w:t>
      </w:r>
    </w:p>
    <w:bookmarkEnd w:id="32"/>
    <w:bookmarkStart w:name="z36" w:id="33"/>
    <w:p>
      <w:pPr>
        <w:spacing w:after="0"/>
        <w:ind w:left="0"/>
        <w:jc w:val="both"/>
      </w:pPr>
      <w:r>
        <w:rPr>
          <w:rFonts w:ascii="Times New Roman"/>
          <w:b w:val="false"/>
          <w:i w:val="false"/>
          <w:color w:val="000000"/>
          <w:sz w:val="28"/>
        </w:rPr>
        <w:t>
      1) урбандалу коэффициенті:</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628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628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бұл жерде:</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7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 қала халқының болжамды саны</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57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 ауылдағы халықтың болжамды саны.</w:t>
      </w:r>
    </w:p>
    <w:bookmarkEnd w:id="36"/>
    <w:bookmarkStart w:name="z40" w:id="37"/>
    <w:p>
      <w:pPr>
        <w:spacing w:after="0"/>
        <w:ind w:left="0"/>
        <w:jc w:val="both"/>
      </w:pPr>
      <w:r>
        <w:rPr>
          <w:rFonts w:ascii="Times New Roman"/>
          <w:b w:val="false"/>
          <w:i w:val="false"/>
          <w:color w:val="000000"/>
          <w:sz w:val="28"/>
        </w:rPr>
        <w:t>
      Урбандалу коэффициенті жекелеген функционалдық кіші топтар бойынша қалалық жерлерде мемлекеттік қызмет көрсетуге байланысты шығындардың орташа аудандық деңгейге қатысты неғұрлым жоғары деңгейін ескереді;</w:t>
      </w:r>
    </w:p>
    <w:bookmarkEnd w:id="37"/>
    <w:bookmarkStart w:name="z41" w:id="38"/>
    <w:p>
      <w:pPr>
        <w:spacing w:after="0"/>
        <w:ind w:left="0"/>
        <w:jc w:val="both"/>
      </w:pPr>
      <w:r>
        <w:rPr>
          <w:rFonts w:ascii="Times New Roman"/>
          <w:b w:val="false"/>
          <w:i w:val="false"/>
          <w:color w:val="000000"/>
          <w:sz w:val="28"/>
        </w:rPr>
        <w:t>
      2) қоныстандырудың дисперстілік коэффициенті:</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592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7592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бұл жерде:</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4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 -ші ауылдар халқының болжамды саны;</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57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 i-ші қаладағы халықтың жалпы болжамды саны.</w:t>
      </w:r>
    </w:p>
    <w:bookmarkEnd w:id="41"/>
    <w:bookmarkStart w:name="z45" w:id="42"/>
    <w:p>
      <w:pPr>
        <w:spacing w:after="0"/>
        <w:ind w:left="0"/>
        <w:jc w:val="both"/>
      </w:pPr>
      <w:r>
        <w:rPr>
          <w:rFonts w:ascii="Times New Roman"/>
          <w:b w:val="false"/>
          <w:i w:val="false"/>
          <w:color w:val="000000"/>
          <w:sz w:val="28"/>
        </w:rPr>
        <w:t>
      Қоныстандырудың дисперстілік коэффициенті елді мекеннің көлеміне қарамастан, оның ішінде қосымша көлік және өзге де шығындарды ескере отырып, халыққа көрсетілетін мемлекеттік қызметтің белгілі бір жиынтығымен қамтамасыз ету қажеттілігіне негізделген шығындардың орташа қалалық деңгеймен салыстырғанда неғұрлым жоғары деңгейін ескереді;</w:t>
      </w:r>
    </w:p>
    <w:bookmarkEnd w:id="42"/>
    <w:bookmarkStart w:name="z46" w:id="43"/>
    <w:p>
      <w:pPr>
        <w:spacing w:after="0"/>
        <w:ind w:left="0"/>
        <w:jc w:val="both"/>
      </w:pPr>
      <w:r>
        <w:rPr>
          <w:rFonts w:ascii="Times New Roman"/>
          <w:b w:val="false"/>
          <w:i w:val="false"/>
          <w:color w:val="000000"/>
          <w:sz w:val="28"/>
        </w:rPr>
        <w:t>
      3) масштаб коэффициенті:</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бұл жерде:</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19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192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 ауылдар халқы санының орташа аудандық деңгейден ауытқуы ескерілетін салмақ;</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304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 ауылдар халқы санының орташа аудандық деңгейден ауытқуы ескерілетін салмақ;</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57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 i-ші ауылдардың халықтың болжамды саны</w:t>
      </w:r>
    </w:p>
    <w:bookmarkEnd w:id="47"/>
    <w:bookmarkStart w:name="z51" w:id="48"/>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 мемлекеттік қызмет көрсетуге арналған шығындар көлемінің төмендеуін көрсететін ауқым әсерін ескереді;</w:t>
      </w:r>
    </w:p>
    <w:bookmarkEnd w:id="48"/>
    <w:bookmarkStart w:name="z52" w:id="49"/>
    <w:p>
      <w:pPr>
        <w:spacing w:after="0"/>
        <w:ind w:left="0"/>
        <w:jc w:val="both"/>
      </w:pPr>
      <w:r>
        <w:rPr>
          <w:rFonts w:ascii="Times New Roman"/>
          <w:b w:val="false"/>
          <w:i w:val="false"/>
          <w:color w:val="000000"/>
          <w:sz w:val="28"/>
        </w:rPr>
        <w:t>
      4) тығыздық коэффициенті:</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988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988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бұл жерде:</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 қала бойынша орташа халық тығыздығы;</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 і-ші ауылдардың халық тығыздығы;</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44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 ауылдар халқы тығыздығының орташа қалалық деңгейден ауытқуы ескерілетін салмақ.</w:t>
      </w:r>
    </w:p>
    <w:bookmarkEnd w:id="53"/>
    <w:bookmarkStart w:name="z57" w:id="54"/>
    <w:p>
      <w:pPr>
        <w:spacing w:after="0"/>
        <w:ind w:left="0"/>
        <w:jc w:val="both"/>
      </w:pPr>
      <w:r>
        <w:rPr>
          <w:rFonts w:ascii="Times New Roman"/>
          <w:b w:val="false"/>
          <w:i w:val="false"/>
          <w:color w:val="000000"/>
          <w:sz w:val="28"/>
        </w:rPr>
        <w:t>
      Тығыздық коэффициенті аймақ халқының тығыздығының төмендеуіне байланысты ауылдар бюджеті шығындарының ұлғаюын ескереді;</w:t>
      </w:r>
    </w:p>
    <w:bookmarkEnd w:id="54"/>
    <w:bookmarkStart w:name="z58" w:id="55"/>
    <w:p>
      <w:pPr>
        <w:spacing w:after="0"/>
        <w:ind w:left="0"/>
        <w:jc w:val="both"/>
      </w:pPr>
      <w:r>
        <w:rPr>
          <w:rFonts w:ascii="Times New Roman"/>
          <w:b w:val="false"/>
          <w:i w:val="false"/>
          <w:color w:val="000000"/>
          <w:sz w:val="28"/>
        </w:rPr>
        <w:t>
      5) жолдарды күтіп ұстау коэффициенті:</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416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бұл жерде:</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0" w:id="57"/>
    <w:p>
      <w:pPr>
        <w:spacing w:after="0"/>
        <w:ind w:left="0"/>
        <w:jc w:val="both"/>
      </w:pPr>
      <w:r>
        <w:rPr>
          <w:rFonts w:ascii="Times New Roman"/>
          <w:b w:val="false"/>
          <w:i w:val="false"/>
          <w:color w:val="000000"/>
          <w:sz w:val="28"/>
        </w:rPr>
        <w:t>
      – "</w:t>
      </w:r>
      <w:r>
        <w:rPr>
          <w:rFonts w:ascii="Times New Roman"/>
          <w:b w:val="false"/>
          <w:i w:val="false"/>
          <w:color w:val="000000"/>
          <w:sz w:val="28"/>
        </w:rPr>
        <w:t>Автомобиль жолдары туралы</w:t>
      </w:r>
      <w:r>
        <w:rPr>
          <w:rFonts w:ascii="Times New Roman"/>
          <w:b w:val="false"/>
          <w:i w:val="false"/>
          <w:color w:val="000000"/>
          <w:sz w:val="28"/>
        </w:rPr>
        <w:t xml:space="preserve">" Қазақстан Республикасы Заңының 12-бабы 2-тармағының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бекітілетін і-ші ауылдардың жергілікті маңызы бар автомобиль жолдарын күтіп-ұстауға арналған қаржыландыру нормативі.</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35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 ауылдар бойынша автомобиль жолдарын ұстауға арналған қаржыландыру нормативі;</w:t>
      </w:r>
    </w:p>
    <w:bookmarkEnd w:id="58"/>
    <w:bookmarkStart w:name="z62" w:id="59"/>
    <w:p>
      <w:pPr>
        <w:spacing w:after="0"/>
        <w:ind w:left="0"/>
        <w:jc w:val="both"/>
      </w:pPr>
      <w:r>
        <w:rPr>
          <w:rFonts w:ascii="Times New Roman"/>
          <w:b w:val="false"/>
          <w:i w:val="false"/>
          <w:color w:val="000000"/>
          <w:sz w:val="28"/>
        </w:rPr>
        <w:t>
      6) кедейлікті есепке алу коэффициенті (табысы ең төменгі күнкөріс деңгейінен төмен адамдардың үлесі негізінде):</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84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бұл жерде:</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 і-ші ауылдардағы халықтың жалпы санындағы табысы ең төменгі күнкөріс деңгейінен төмен халықтың үлесі.</w:t>
      </w:r>
    </w:p>
    <w:bookmarkEnd w:id="61"/>
    <w:bookmarkStart w:name="z65" w:id="62"/>
    <w:p>
      <w:pPr>
        <w:spacing w:after="0"/>
        <w:ind w:left="0"/>
        <w:jc w:val="both"/>
      </w:pPr>
      <w:r>
        <w:rPr>
          <w:rFonts w:ascii="Times New Roman"/>
          <w:b w:val="false"/>
          <w:i w:val="false"/>
          <w:color w:val="000000"/>
          <w:sz w:val="28"/>
        </w:rPr>
        <w:t>
      Кедейшілікті есепке алу коэффициенті табысы ең төменгі күнкөріс деңгейінен төмен халық үлесінің өсуіне байланысты әлеуметтік көмек бюджеті шығындарының ұлғаюын ескереді;</w:t>
      </w:r>
    </w:p>
    <w:bookmarkEnd w:id="62"/>
    <w:bookmarkStart w:name="z66" w:id="63"/>
    <w:p>
      <w:pPr>
        <w:spacing w:after="0"/>
        <w:ind w:left="0"/>
        <w:jc w:val="both"/>
      </w:pPr>
      <w:r>
        <w:rPr>
          <w:rFonts w:ascii="Times New Roman"/>
          <w:b w:val="false"/>
          <w:i w:val="false"/>
          <w:color w:val="000000"/>
          <w:sz w:val="28"/>
        </w:rPr>
        <w:t>
      7) жылыту маусымының ұзақтығын есепке алу коэффициенті:</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116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9116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7" w:id="64"/>
    <w:p>
      <w:pPr>
        <w:spacing w:after="0"/>
        <w:ind w:left="0"/>
        <w:jc w:val="both"/>
      </w:pPr>
      <w:r>
        <w:rPr>
          <w:rFonts w:ascii="Times New Roman"/>
          <w:b w:val="false"/>
          <w:i w:val="false"/>
          <w:color w:val="000000"/>
          <w:sz w:val="28"/>
        </w:rPr>
        <w:t>
      бұл жерде:</w:t>
      </w:r>
    </w:p>
    <w:bookmarkEnd w:id="64"/>
    <w:bookmarkStart w:name="z68" w:id="65"/>
    <w:p>
      <w:pPr>
        <w:spacing w:after="0"/>
        <w:ind w:left="0"/>
        <w:jc w:val="both"/>
      </w:pPr>
      <w:r>
        <w:rPr>
          <w:rFonts w:ascii="Times New Roman"/>
          <w:b w:val="false"/>
          <w:i w:val="false"/>
          <w:color w:val="000000"/>
          <w:sz w:val="28"/>
        </w:rPr>
        <w:t>
      di – і-ші ауылдардағы жылыту маусымы кезеңі;</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35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 ауылдар бойынша орташа жылыту маусымы кезеңі;</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620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0" w:id="67"/>
    <w:p>
      <w:pPr>
        <w:spacing w:after="0"/>
        <w:ind w:left="0"/>
        <w:jc w:val="both"/>
      </w:pPr>
      <w:r>
        <w:rPr>
          <w:rFonts w:ascii="Times New Roman"/>
          <w:b w:val="false"/>
          <w:i w:val="false"/>
          <w:color w:val="000000"/>
          <w:sz w:val="28"/>
        </w:rPr>
        <w:t>
      – ауылдар бюджетінің ағымдағы шығындарының жалпы көлеміндегі жылытуға арналған шығындарға шаққандағы үлесі.</w:t>
      </w:r>
    </w:p>
    <w:bookmarkEnd w:id="67"/>
    <w:bookmarkStart w:name="z71" w:id="68"/>
    <w:p>
      <w:pPr>
        <w:spacing w:after="0"/>
        <w:ind w:left="0"/>
        <w:jc w:val="both"/>
      </w:pPr>
      <w:r>
        <w:rPr>
          <w:rFonts w:ascii="Times New Roman"/>
          <w:b w:val="false"/>
          <w:i w:val="false"/>
          <w:color w:val="000000"/>
          <w:sz w:val="28"/>
        </w:rPr>
        <w:t>
      Жылыту маусымының ұзақтығын есепке алу коэффициенті қала бюджеті шығындарының қаланың жылыту маусымының ұзақтығына тәуелділігін ескереді.</w:t>
      </w:r>
    </w:p>
    <w:bookmarkEnd w:id="68"/>
    <w:bookmarkStart w:name="z72" w:id="69"/>
    <w:p>
      <w:pPr>
        <w:spacing w:after="0"/>
        <w:ind w:left="0"/>
        <w:jc w:val="both"/>
      </w:pPr>
      <w:r>
        <w:rPr>
          <w:rFonts w:ascii="Times New Roman"/>
          <w:b w:val="false"/>
          <w:i w:val="false"/>
          <w:color w:val="000000"/>
          <w:sz w:val="28"/>
        </w:rPr>
        <w:t>
      11. Келесі екі жылдағы қалалық бюджеттің ағымдағы шығындарының көлемін болжаудың есептік базасына тұтынушылық бағалар индексін ескере отырып, үш жылдық кезеңдегі бірінші жылғы қалалық бюджеттердің ағымдағы шығындарының болжамды көлемі қабылданады.</w:t>
      </w:r>
    </w:p>
    <w:bookmarkEnd w:id="69"/>
    <w:bookmarkStart w:name="z73" w:id="70"/>
    <w:p>
      <w:pPr>
        <w:spacing w:after="0"/>
        <w:ind w:left="0"/>
        <w:jc w:val="left"/>
      </w:pPr>
      <w:r>
        <w:rPr>
          <w:rFonts w:ascii="Times New Roman"/>
          <w:b/>
          <w:i w:val="false"/>
          <w:color w:val="000000"/>
        </w:rPr>
        <w:t xml:space="preserve"> 5-тарау. Ауылдар бюджетінің күрделі сипаттағы шығындарының болжамды көлемін есептеу</w:t>
      </w:r>
    </w:p>
    <w:bookmarkEnd w:id="70"/>
    <w:bookmarkStart w:name="z74" w:id="71"/>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ауылдардың ағымдағы шығындарын қаржыландырудың жалпы көлеміне пайыздық қатынасына сәйкес жылдар бойынша бөле отырып айқындалады.</w:t>
      </w:r>
    </w:p>
    <w:bookmarkEnd w:id="71"/>
    <w:bookmarkStart w:name="z75" w:id="72"/>
    <w:p>
      <w:pPr>
        <w:spacing w:after="0"/>
        <w:ind w:left="0"/>
        <w:jc w:val="both"/>
      </w:pPr>
      <w:r>
        <w:rPr>
          <w:rFonts w:ascii="Times New Roman"/>
          <w:b w:val="false"/>
          <w:i w:val="false"/>
          <w:color w:val="000000"/>
          <w:sz w:val="28"/>
        </w:rPr>
        <w:t>
      Ауылдардың күрделі сипаттағы шығындарын қаржыландыру үшін көзделетін қаражаттың болжамды көлемін есептеу келесі формула бойынша жүргізіледі:</w:t>
      </w:r>
    </w:p>
    <w:bookmarkEnd w:id="72"/>
    <w:bookmarkStart w:name="z76" w:id="73"/>
    <w:p>
      <w:pPr>
        <w:spacing w:after="0"/>
        <w:ind w:left="0"/>
        <w:jc w:val="both"/>
      </w:pPr>
      <w:r>
        <w:rPr>
          <w:rFonts w:ascii="Times New Roman"/>
          <w:b w:val="false"/>
          <w:i w:val="false"/>
          <w:color w:val="000000"/>
          <w:sz w:val="28"/>
        </w:rPr>
        <w:t>
      КЗi = k * РЗi,</w:t>
      </w:r>
    </w:p>
    <w:bookmarkEnd w:id="73"/>
    <w:bookmarkStart w:name="z77" w:id="74"/>
    <w:p>
      <w:pPr>
        <w:spacing w:after="0"/>
        <w:ind w:left="0"/>
        <w:jc w:val="both"/>
      </w:pPr>
      <w:r>
        <w:rPr>
          <w:rFonts w:ascii="Times New Roman"/>
          <w:b w:val="false"/>
          <w:i w:val="false"/>
          <w:color w:val="000000"/>
          <w:sz w:val="28"/>
        </w:rPr>
        <w:t>
      бұл жерде:</w:t>
      </w:r>
    </w:p>
    <w:bookmarkEnd w:id="74"/>
    <w:bookmarkStart w:name="z78" w:id="75"/>
    <w:p>
      <w:pPr>
        <w:spacing w:after="0"/>
        <w:ind w:left="0"/>
        <w:jc w:val="both"/>
      </w:pPr>
      <w:r>
        <w:rPr>
          <w:rFonts w:ascii="Times New Roman"/>
          <w:b w:val="false"/>
          <w:i w:val="false"/>
          <w:color w:val="000000"/>
          <w:sz w:val="28"/>
        </w:rPr>
        <w:t>
      КЗi – i-ші ауылдардың күрделі сипаттағы есептік шығындары</w:t>
      </w:r>
    </w:p>
    <w:bookmarkEnd w:id="75"/>
    <w:bookmarkStart w:name="z79" w:id="76"/>
    <w:p>
      <w:pPr>
        <w:spacing w:after="0"/>
        <w:ind w:left="0"/>
        <w:jc w:val="both"/>
      </w:pPr>
      <w:r>
        <w:rPr>
          <w:rFonts w:ascii="Times New Roman"/>
          <w:b w:val="false"/>
          <w:i w:val="false"/>
          <w:color w:val="000000"/>
          <w:sz w:val="28"/>
        </w:rPr>
        <w:t>
      РЗi – i-ші ауылдардың есептік ағымдағы шығындары;</w:t>
      </w:r>
    </w:p>
    <w:bookmarkEnd w:id="76"/>
    <w:bookmarkStart w:name="z80" w:id="77"/>
    <w:p>
      <w:pPr>
        <w:spacing w:after="0"/>
        <w:ind w:left="0"/>
        <w:jc w:val="both"/>
      </w:pPr>
      <w:r>
        <w:rPr>
          <w:rFonts w:ascii="Times New Roman"/>
          <w:b w:val="false"/>
          <w:i w:val="false"/>
          <w:color w:val="000000"/>
          <w:sz w:val="28"/>
        </w:rPr>
        <w:t>
      k – ағымдағы шығындардың жалпы көлеміне күрделі сипаттағы шығындардың пайыздық қатынасының шамасы.</w:t>
      </w:r>
    </w:p>
    <w:bookmarkEnd w:id="77"/>
    <w:bookmarkStart w:name="z81" w:id="78"/>
    <w:p>
      <w:pPr>
        <w:spacing w:after="0"/>
        <w:ind w:left="0"/>
        <w:jc w:val="both"/>
      </w:pPr>
      <w:r>
        <w:rPr>
          <w:rFonts w:ascii="Times New Roman"/>
          <w:b w:val="false"/>
          <w:i w:val="false"/>
          <w:color w:val="000000"/>
          <w:sz w:val="28"/>
        </w:rPr>
        <w:t>
      Қалалық бюджет пен ауылдар бюджеті арасындағы жалпы сипаттағы трансферттердің көлемін айқындау үшін K коэффициентінің шамасы қалалық бюджет комиссиясының шешімімен белгіленеді.</w:t>
      </w:r>
    </w:p>
    <w:bookmarkEnd w:id="78"/>
    <w:bookmarkStart w:name="z82" w:id="79"/>
    <w:p>
      <w:pPr>
        <w:spacing w:after="0"/>
        <w:ind w:left="0"/>
        <w:jc w:val="left"/>
      </w:pPr>
      <w:r>
        <w:rPr>
          <w:rFonts w:ascii="Times New Roman"/>
          <w:b/>
          <w:i w:val="false"/>
          <w:color w:val="000000"/>
        </w:rPr>
        <w:t xml:space="preserve"> 6-тарау. Ауылдар бюджетін дамытудың бюджеттік бағдарламалары бойынша шығындардың болжамды көлемін есептеу</w:t>
      </w:r>
    </w:p>
    <w:bookmarkEnd w:id="79"/>
    <w:bookmarkStart w:name="z83" w:id="80"/>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ауылдар кірістерінің болжамды көлеміне пайыздық қатынаста жылдар бойынша бөле отырып айқындалады.</w:t>
      </w:r>
    </w:p>
    <w:bookmarkEnd w:id="80"/>
    <w:bookmarkStart w:name="z84" w:id="81"/>
    <w:p>
      <w:pPr>
        <w:spacing w:after="0"/>
        <w:ind w:left="0"/>
        <w:jc w:val="both"/>
      </w:pPr>
      <w:r>
        <w:rPr>
          <w:rFonts w:ascii="Times New Roman"/>
          <w:b w:val="false"/>
          <w:i w:val="false"/>
          <w:color w:val="000000"/>
          <w:sz w:val="28"/>
        </w:rPr>
        <w:t>
      Ауылдардың бюджеттік даму бағдарламалары бойынша шығындарды қаржыландыру үшін көзделетін қаражаттың болжамды көлемін есептеу мынадай формула бойынша жүргізіледі:</w:t>
      </w:r>
    </w:p>
    <w:bookmarkEnd w:id="81"/>
    <w:bookmarkStart w:name="z85" w:id="82"/>
    <w:p>
      <w:pPr>
        <w:spacing w:after="0"/>
        <w:ind w:left="0"/>
        <w:jc w:val="both"/>
      </w:pPr>
      <w:r>
        <w:rPr>
          <w:rFonts w:ascii="Times New Roman"/>
          <w:b w:val="false"/>
          <w:i w:val="false"/>
          <w:color w:val="000000"/>
          <w:sz w:val="28"/>
        </w:rPr>
        <w:t>
      ЗБПРi = (r1 * РЗi) + (r2 * ПОДi),</w:t>
      </w:r>
    </w:p>
    <w:bookmarkEnd w:id="82"/>
    <w:bookmarkStart w:name="z86" w:id="83"/>
    <w:p>
      <w:pPr>
        <w:spacing w:after="0"/>
        <w:ind w:left="0"/>
        <w:jc w:val="both"/>
      </w:pPr>
      <w:r>
        <w:rPr>
          <w:rFonts w:ascii="Times New Roman"/>
          <w:b w:val="false"/>
          <w:i w:val="false"/>
          <w:color w:val="000000"/>
          <w:sz w:val="28"/>
        </w:rPr>
        <w:t>
      бұл жерде:</w:t>
      </w:r>
    </w:p>
    <w:bookmarkEnd w:id="83"/>
    <w:bookmarkStart w:name="z87" w:id="84"/>
    <w:p>
      <w:pPr>
        <w:spacing w:after="0"/>
        <w:ind w:left="0"/>
        <w:jc w:val="both"/>
      </w:pPr>
      <w:r>
        <w:rPr>
          <w:rFonts w:ascii="Times New Roman"/>
          <w:b w:val="false"/>
          <w:i w:val="false"/>
          <w:color w:val="000000"/>
          <w:sz w:val="28"/>
        </w:rPr>
        <w:t>
      ЗБПРi – i-ауылдардың бюджеттік даму бағдарламалары бойынша есептік шығындар;</w:t>
      </w:r>
    </w:p>
    <w:bookmarkEnd w:id="84"/>
    <w:bookmarkStart w:name="z88" w:id="85"/>
    <w:p>
      <w:pPr>
        <w:spacing w:after="0"/>
        <w:ind w:left="0"/>
        <w:jc w:val="both"/>
      </w:pPr>
      <w:r>
        <w:rPr>
          <w:rFonts w:ascii="Times New Roman"/>
          <w:b w:val="false"/>
          <w:i w:val="false"/>
          <w:color w:val="000000"/>
          <w:sz w:val="28"/>
        </w:rPr>
        <w:t>
      РЗi – i-ші ауылдардың есептік ағымдағы шығындары;</w:t>
      </w:r>
    </w:p>
    <w:bookmarkEnd w:id="85"/>
    <w:bookmarkStart w:name="z89" w:id="86"/>
    <w:p>
      <w:pPr>
        <w:spacing w:after="0"/>
        <w:ind w:left="0"/>
        <w:jc w:val="both"/>
      </w:pPr>
      <w:r>
        <w:rPr>
          <w:rFonts w:ascii="Times New Roman"/>
          <w:b w:val="false"/>
          <w:i w:val="false"/>
          <w:color w:val="000000"/>
          <w:sz w:val="28"/>
        </w:rPr>
        <w:t>
      ПОДi – і-ші ауылдар кірістерінің болжамды көлемі;</w:t>
      </w:r>
    </w:p>
    <w:bookmarkEnd w:id="86"/>
    <w:bookmarkStart w:name="z90" w:id="87"/>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шаққандағы пайыздық қатынасының шамасы;</w:t>
      </w:r>
    </w:p>
    <w:bookmarkEnd w:id="87"/>
    <w:bookmarkStart w:name="z91" w:id="88"/>
    <w:p>
      <w:pPr>
        <w:spacing w:after="0"/>
        <w:ind w:left="0"/>
        <w:jc w:val="both"/>
      </w:pPr>
      <w:r>
        <w:rPr>
          <w:rFonts w:ascii="Times New Roman"/>
          <w:b w:val="false"/>
          <w:i w:val="false"/>
          <w:color w:val="000000"/>
          <w:sz w:val="28"/>
        </w:rPr>
        <w:t>
      r2 – бюджеттік даму бағдарламалары бойынша шығындардың ауылдар бюджеті кірістерінің болжамды көлеміне шаққандағы пайыздық қатынасының шамасы.</w:t>
      </w:r>
    </w:p>
    <w:bookmarkEnd w:id="88"/>
    <w:bookmarkStart w:name="z92" w:id="89"/>
    <w:p>
      <w:pPr>
        <w:spacing w:after="0"/>
        <w:ind w:left="0"/>
        <w:jc w:val="both"/>
      </w:pPr>
      <w:r>
        <w:rPr>
          <w:rFonts w:ascii="Times New Roman"/>
          <w:b w:val="false"/>
          <w:i w:val="false"/>
          <w:color w:val="000000"/>
          <w:sz w:val="28"/>
        </w:rPr>
        <w:t>
      14. R1 және r2 коэффициенттерінің шамасы қалалық бюджет комиссиясының шешімімен қалалық бюджет пен ауылдар бюджеті арасындағы жалпы сипаттағы трансферттердің көлемін айқындау үшін белгіленеді.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Ауылдар бюджетінің кірістері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шығындарының болжамды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көлемдерін есептеу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7" w:id="90"/>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тізбесі, олардың көрсеткіштері мен коэффициенттері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мемлекеттік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орналастыру дисперсиялығы;</w:t>
            </w:r>
          </w:p>
          <w:p>
            <w:pPr>
              <w:spacing w:after="20"/>
              <w:ind w:left="20"/>
              <w:jc w:val="both"/>
            </w:pPr>
            <w:r>
              <w:rPr>
                <w:rFonts w:ascii="Times New Roman"/>
                <w:b w:val="false"/>
                <w:i w:val="false"/>
                <w:color w:val="000000"/>
                <w:sz w:val="20"/>
              </w:rPr>
              <w:t>
тығыздығы;</w:t>
            </w:r>
          </w:p>
          <w:p>
            <w:pPr>
              <w:spacing w:after="20"/>
              <w:ind w:left="20"/>
              <w:jc w:val="both"/>
            </w:pPr>
            <w:r>
              <w:rPr>
                <w:rFonts w:ascii="Times New Roman"/>
                <w:b w:val="false"/>
                <w:i w:val="false"/>
                <w:color w:val="000000"/>
                <w:sz w:val="20"/>
              </w:rPr>
              <w:t>
ауқымы;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орналастыру дисперсиялығы;</w:t>
            </w:r>
          </w:p>
          <w:p>
            <w:pPr>
              <w:spacing w:after="20"/>
              <w:ind w:left="20"/>
              <w:jc w:val="both"/>
            </w:pPr>
            <w:r>
              <w:rPr>
                <w:rFonts w:ascii="Times New Roman"/>
                <w:b w:val="false"/>
                <w:i w:val="false"/>
                <w:color w:val="000000"/>
                <w:sz w:val="20"/>
              </w:rPr>
              <w:t>
тығыздығы;</w:t>
            </w:r>
          </w:p>
          <w:p>
            <w:pPr>
              <w:spacing w:after="20"/>
              <w:ind w:left="20"/>
              <w:jc w:val="both"/>
            </w:pPr>
            <w:r>
              <w:rPr>
                <w:rFonts w:ascii="Times New Roman"/>
                <w:b w:val="false"/>
                <w:i w:val="false"/>
                <w:color w:val="000000"/>
                <w:sz w:val="20"/>
              </w:rPr>
              <w:t>
ауқымы;</w:t>
            </w:r>
          </w:p>
          <w:p>
            <w:pPr>
              <w:spacing w:after="20"/>
              <w:ind w:left="20"/>
              <w:jc w:val="both"/>
            </w:pPr>
            <w:r>
              <w:rPr>
                <w:rFonts w:ascii="Times New Roman"/>
                <w:b w:val="false"/>
                <w:i w:val="false"/>
                <w:color w:val="000000"/>
                <w:sz w:val="20"/>
              </w:rPr>
              <w:t>
жылыту маусымының ұзақтығын есепке алу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орналастыру дисперсиялығы;</w:t>
            </w:r>
          </w:p>
          <w:p>
            <w:pPr>
              <w:spacing w:after="20"/>
              <w:ind w:left="20"/>
              <w:jc w:val="both"/>
            </w:pPr>
            <w:r>
              <w:rPr>
                <w:rFonts w:ascii="Times New Roman"/>
                <w:b w:val="false"/>
                <w:i w:val="false"/>
                <w:color w:val="000000"/>
                <w:sz w:val="20"/>
              </w:rPr>
              <w:t>
тығыздығы;</w:t>
            </w:r>
          </w:p>
          <w:p>
            <w:pPr>
              <w:spacing w:after="20"/>
              <w:ind w:left="20"/>
              <w:jc w:val="both"/>
            </w:pPr>
            <w:r>
              <w:rPr>
                <w:rFonts w:ascii="Times New Roman"/>
                <w:b w:val="false"/>
                <w:i w:val="false"/>
                <w:color w:val="000000"/>
                <w:sz w:val="20"/>
              </w:rPr>
              <w:t>
ауқымы;</w:t>
            </w:r>
          </w:p>
          <w:p>
            <w:pPr>
              <w:spacing w:after="20"/>
              <w:ind w:left="20"/>
              <w:jc w:val="both"/>
            </w:pPr>
            <w:r>
              <w:rPr>
                <w:rFonts w:ascii="Times New Roman"/>
                <w:b w:val="false"/>
                <w:i w:val="false"/>
                <w:color w:val="000000"/>
                <w:sz w:val="20"/>
              </w:rPr>
              <w:t>
жылыту маусымының ұзақтығын есепке алу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орналастыру дисперсиялығы;</w:t>
            </w:r>
          </w:p>
          <w:p>
            <w:pPr>
              <w:spacing w:after="20"/>
              <w:ind w:left="20"/>
              <w:jc w:val="both"/>
            </w:pPr>
            <w:r>
              <w:rPr>
                <w:rFonts w:ascii="Times New Roman"/>
                <w:b w:val="false"/>
                <w:i w:val="false"/>
                <w:color w:val="000000"/>
                <w:sz w:val="20"/>
              </w:rPr>
              <w:t>
тығыздығы;</w:t>
            </w:r>
          </w:p>
          <w:p>
            <w:pPr>
              <w:spacing w:after="20"/>
              <w:ind w:left="20"/>
              <w:jc w:val="both"/>
            </w:pPr>
            <w:r>
              <w:rPr>
                <w:rFonts w:ascii="Times New Roman"/>
                <w:b w:val="false"/>
                <w:i w:val="false"/>
                <w:color w:val="000000"/>
                <w:sz w:val="20"/>
              </w:rPr>
              <w:t>
ауқымы;</w:t>
            </w:r>
          </w:p>
          <w:p>
            <w:pPr>
              <w:spacing w:after="20"/>
              <w:ind w:left="20"/>
              <w:jc w:val="both"/>
            </w:pPr>
            <w:r>
              <w:rPr>
                <w:rFonts w:ascii="Times New Roman"/>
                <w:b w:val="false"/>
                <w:i w:val="false"/>
                <w:color w:val="000000"/>
                <w:sz w:val="20"/>
              </w:rPr>
              <w:t>
жылыту маусымының ұзақтығын есепке алу 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жастағы балалар саны және зейнеткерлік жастан асқан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орналастыру дисперсиялығы;</w:t>
            </w:r>
          </w:p>
          <w:p>
            <w:pPr>
              <w:spacing w:after="20"/>
              <w:ind w:left="20"/>
              <w:jc w:val="both"/>
            </w:pPr>
            <w:r>
              <w:rPr>
                <w:rFonts w:ascii="Times New Roman"/>
                <w:b w:val="false"/>
                <w:i w:val="false"/>
                <w:color w:val="000000"/>
                <w:sz w:val="20"/>
              </w:rPr>
              <w:t>
жылыту маусымының ұзақтығы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орналастыру дисперсиялығы;</w:t>
            </w:r>
          </w:p>
          <w:p>
            <w:pPr>
              <w:spacing w:after="20"/>
              <w:ind w:left="20"/>
              <w:jc w:val="both"/>
            </w:pPr>
            <w:r>
              <w:rPr>
                <w:rFonts w:ascii="Times New Roman"/>
                <w:b w:val="false"/>
                <w:i w:val="false"/>
                <w:color w:val="000000"/>
                <w:sz w:val="20"/>
              </w:rPr>
              <w:t>
кедейлікті есепке алу (табысы ең төменгі күнкөріс деңгейінен төмен адамдардың үлесі негізінде);</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орналастыру дисперсиялығы;</w:t>
            </w:r>
          </w:p>
          <w:p>
            <w:pPr>
              <w:spacing w:after="20"/>
              <w:ind w:left="20"/>
              <w:jc w:val="both"/>
            </w:pPr>
            <w:r>
              <w:rPr>
                <w:rFonts w:ascii="Times New Roman"/>
                <w:b w:val="false"/>
                <w:i w:val="false"/>
                <w:color w:val="000000"/>
                <w:sz w:val="20"/>
              </w:rPr>
              <w:t>
тығыздығы;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урбанизация;</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шаруашылық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урбанизация;</w:t>
            </w:r>
          </w:p>
          <w:p>
            <w:pPr>
              <w:spacing w:after="20"/>
              <w:ind w:left="20"/>
              <w:jc w:val="both"/>
            </w:pPr>
            <w:r>
              <w:rPr>
                <w:rFonts w:ascii="Times New Roman"/>
                <w:b w:val="false"/>
                <w:i w:val="false"/>
                <w:color w:val="000000"/>
                <w:sz w:val="20"/>
              </w:rPr>
              <w:t>
тығыздығы;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урбанизация;</w:t>
            </w:r>
          </w:p>
          <w:p>
            <w:pPr>
              <w:spacing w:after="20"/>
              <w:ind w:left="20"/>
              <w:jc w:val="both"/>
            </w:pPr>
            <w:r>
              <w:rPr>
                <w:rFonts w:ascii="Times New Roman"/>
                <w:b w:val="false"/>
                <w:i w:val="false"/>
                <w:color w:val="000000"/>
                <w:sz w:val="20"/>
              </w:rPr>
              <w:t>
ауқымы;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урбанизация;</w:t>
            </w:r>
          </w:p>
          <w:p>
            <w:pPr>
              <w:spacing w:after="20"/>
              <w:ind w:left="20"/>
              <w:jc w:val="both"/>
            </w:pPr>
            <w:r>
              <w:rPr>
                <w:rFonts w:ascii="Times New Roman"/>
                <w:b w:val="false"/>
                <w:i w:val="false"/>
                <w:color w:val="000000"/>
                <w:sz w:val="20"/>
              </w:rPr>
              <w:t>
ауқымы;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кеңістік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урбанизация;</w:t>
            </w:r>
          </w:p>
          <w:p>
            <w:pPr>
              <w:spacing w:after="20"/>
              <w:ind w:left="20"/>
              <w:jc w:val="both"/>
            </w:pPr>
            <w:r>
              <w:rPr>
                <w:rFonts w:ascii="Times New Roman"/>
                <w:b w:val="false"/>
                <w:i w:val="false"/>
                <w:color w:val="000000"/>
                <w:sz w:val="20"/>
              </w:rPr>
              <w:t>
ауқымы;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урбанизация;</w:t>
            </w:r>
          </w:p>
          <w:p>
            <w:pPr>
              <w:spacing w:after="20"/>
              <w:ind w:left="20"/>
              <w:jc w:val="both"/>
            </w:pPr>
            <w:r>
              <w:rPr>
                <w:rFonts w:ascii="Times New Roman"/>
                <w:b w:val="false"/>
                <w:i w:val="false"/>
                <w:color w:val="000000"/>
                <w:sz w:val="20"/>
              </w:rPr>
              <w:t>
ауқымы;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мекеннің ішіндегі және мен көшелердегі жолдардың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урбанизация;</w:t>
            </w:r>
          </w:p>
          <w:p>
            <w:pPr>
              <w:spacing w:after="20"/>
              <w:ind w:left="20"/>
              <w:jc w:val="both"/>
            </w:pPr>
            <w:r>
              <w:rPr>
                <w:rFonts w:ascii="Times New Roman"/>
                <w:b w:val="false"/>
                <w:i w:val="false"/>
                <w:color w:val="000000"/>
                <w:sz w:val="20"/>
              </w:rPr>
              <w:t>
жолдарды күтіп ұстау;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(миллион жолаушы-километр)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урбанизация;</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аймақтағы жалпы өңірлік өнімге шаққандағы шағын және орта бизнестің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 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