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3e52" w14:textId="4203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2021 жылғы 23 желтоқсандағы № 125 "2022-2024 жылдарға арналған Қуандария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2022 жылғы 17 тамыздағы № 215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2021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Қуандария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49 235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1 373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47 806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49 498,5 мың теңге;".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"17"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шешіміне 1-қосымша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Қуандария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