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b78a" w14:textId="592b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123 "2022-2024 жылдарға арналған Қармақшы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25 наурыздағы № 149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Қармақшы ауылдық округінің бюджеті туралы"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Қармақшы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63 999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66 043,9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553,9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жылы аудандық бюджеттен бөлінген мақсатты трансферттердің пайдаланылмаған (толық пайдаланылмаған) 0,3 мың теңгені аудандық бюджетке қайтару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Қармақшы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 анауқасы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7-қосымша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Қармақшы ауылдық округінің бюджетінде аудандық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округіне аяқ су беруге қажетті дизель отынымен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