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1e2" w14:textId="504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184 "2022-2024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Сексеуіл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115 207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түсімдер-2 460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95444 мың теңге, оның ішінде субвенция көлемі – 62 032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116 216,2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