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2547" w14:textId="b102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 бойынша 2023-2024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Қарағанды облысы Приозерск қалалық мәслихатының 2022 жылғы 23 желтоқсандағы № 23/175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Заңдарына сәйкес, Приозерск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Приозерск қаласы бойынша 2023-2024 жылдарға арналған жайылымдарды басқару және оларды пайдалану жөніндегі жоспары бекітілсін. </w:t>
      </w:r>
    </w:p>
    <w:bookmarkEnd w:id="1"/>
    <w:bookmarkStart w:name="z6" w:id="2"/>
    <w:p>
      <w:pPr>
        <w:spacing w:after="0"/>
        <w:ind w:left="0"/>
        <w:jc w:val="both"/>
      </w:pPr>
      <w:r>
        <w:rPr>
          <w:rFonts w:ascii="Times New Roman"/>
          <w:b w:val="false"/>
          <w:i w:val="false"/>
          <w:color w:val="000000"/>
          <w:sz w:val="28"/>
        </w:rPr>
        <w:t>
      2. Осы шешім алғаш рет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Сәрсембеков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2022 жылғы 23 желтоқсандағы №</w:t>
            </w:r>
            <w:r>
              <w:br/>
            </w:r>
            <w:r>
              <w:rPr>
                <w:rFonts w:ascii="Times New Roman"/>
                <w:b w:val="false"/>
                <w:i w:val="false"/>
                <w:color w:val="000000"/>
                <w:sz w:val="20"/>
              </w:rPr>
              <w:t>23/175 шешіміне қосымша</w:t>
            </w:r>
          </w:p>
        </w:tc>
      </w:tr>
    </w:tbl>
    <w:bookmarkStart w:name="z9" w:id="3"/>
    <w:p>
      <w:pPr>
        <w:spacing w:after="0"/>
        <w:ind w:left="0"/>
        <w:jc w:val="left"/>
      </w:pPr>
      <w:r>
        <w:rPr>
          <w:rFonts w:ascii="Times New Roman"/>
          <w:b/>
          <w:i w:val="false"/>
          <w:color w:val="000000"/>
        </w:rPr>
        <w:t xml:space="preserve"> Приозерск қаласы бойынша 2023-2024 жылдарға арналған жайылымдарды басқару және оларды пайдалану жөніндегі жоспары</w:t>
      </w:r>
    </w:p>
    <w:bookmarkEnd w:id="3"/>
    <w:bookmarkStart w:name="z10" w:id="4"/>
    <w:p>
      <w:pPr>
        <w:spacing w:after="0"/>
        <w:ind w:left="0"/>
        <w:jc w:val="left"/>
      </w:pPr>
      <w:r>
        <w:rPr>
          <w:rFonts w:ascii="Times New Roman"/>
          <w:b/>
          <w:i w:val="false"/>
          <w:color w:val="000000"/>
        </w:rPr>
        <w:t xml:space="preserve"> 1 тарау. Кіріспе</w:t>
      </w:r>
    </w:p>
    <w:bookmarkEnd w:id="4"/>
    <w:bookmarkStart w:name="z11" w:id="5"/>
    <w:p>
      <w:pPr>
        <w:spacing w:after="0"/>
        <w:ind w:left="0"/>
        <w:jc w:val="both"/>
      </w:pPr>
      <w:r>
        <w:rPr>
          <w:rFonts w:ascii="Times New Roman"/>
          <w:b w:val="false"/>
          <w:i w:val="false"/>
          <w:color w:val="000000"/>
          <w:sz w:val="28"/>
        </w:rPr>
        <w:t>
      1. Осы Приозерск қаласы бойынша 2023-2024 жылдарға арналған жайылымдарды басқару және оларды пайдалану жөніндегі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Заңына сәйкес жайылымдарды ұтымды пайдалану, жем-шөпке қажеттілікті тұрақты қамтамасыз ету және жайылымдардың тозу үрдістерін болдырмау мақсатында қабылданды.</w:t>
      </w:r>
    </w:p>
    <w:bookmarkEnd w:id="5"/>
    <w:bookmarkStart w:name="z12" w:id="6"/>
    <w:p>
      <w:pPr>
        <w:spacing w:after="0"/>
        <w:ind w:left="0"/>
        <w:jc w:val="both"/>
      </w:pPr>
      <w:r>
        <w:rPr>
          <w:rFonts w:ascii="Times New Roman"/>
          <w:b w:val="false"/>
          <w:i w:val="false"/>
          <w:color w:val="000000"/>
          <w:sz w:val="28"/>
        </w:rPr>
        <w:t>
      2. Жоспарды әзірлеу үшін келесі ақпарат пайдаланылды:</w:t>
      </w:r>
    </w:p>
    <w:bookmarkEnd w:id="6"/>
    <w:bookmarkStart w:name="z13" w:id="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Қарағанды облысы бойынша филиалы - жер кадастры және жылжымайтын мүлікті техникалық тексеру департаменті 2018 жылы әзірлеген Приозерск қаласының жерлерін геоботаникалық зерттеп-қарау жөніндегі есеп;</w:t>
      </w:r>
    </w:p>
    <w:bookmarkEnd w:id="7"/>
    <w:bookmarkStart w:name="z14" w:id="8"/>
    <w:p>
      <w:pPr>
        <w:spacing w:after="0"/>
        <w:ind w:left="0"/>
        <w:jc w:val="both"/>
      </w:pPr>
      <w:r>
        <w:rPr>
          <w:rFonts w:ascii="Times New Roman"/>
          <w:b w:val="false"/>
          <w:i w:val="false"/>
          <w:color w:val="000000"/>
          <w:sz w:val="28"/>
        </w:rPr>
        <w:t>
      "Приозерск қаласының ветеринария бөлімі" мемлекеттік мекемесімен берілген, ветеринариялық-санитариялық объектілер туралы мәліметтер;</w:t>
      </w:r>
    </w:p>
    <w:bookmarkEnd w:id="8"/>
    <w:bookmarkStart w:name="z15" w:id="9"/>
    <w:p>
      <w:pPr>
        <w:spacing w:after="0"/>
        <w:ind w:left="0"/>
        <w:jc w:val="both"/>
      </w:pPr>
      <w:r>
        <w:rPr>
          <w:rFonts w:ascii="Times New Roman"/>
          <w:b w:val="false"/>
          <w:i w:val="false"/>
          <w:color w:val="000000"/>
          <w:sz w:val="28"/>
        </w:rPr>
        <w:t>
      "Приозерск қаласының ветеринария бөлімі" мемлекеттік мекемесімен берілген, ауыл шаруашылығы жануарлары мал басының саны туралы деректер;</w:t>
      </w:r>
    </w:p>
    <w:bookmarkEnd w:id="9"/>
    <w:bookmarkStart w:name="z16" w:id="10"/>
    <w:p>
      <w:pPr>
        <w:spacing w:after="0"/>
        <w:ind w:left="0"/>
        <w:jc w:val="both"/>
      </w:pPr>
      <w:r>
        <w:rPr>
          <w:rFonts w:ascii="Times New Roman"/>
          <w:b w:val="false"/>
          <w:i w:val="false"/>
          <w:color w:val="000000"/>
          <w:sz w:val="28"/>
        </w:rPr>
        <w:t>
      "Приозерск қаласының ветеринария бөлімі" мемлекеттік мекемесімен берілген, үйірлердің, отарлардың, табындардың саны туралы деректер;</w:t>
      </w:r>
    </w:p>
    <w:bookmarkEnd w:id="10"/>
    <w:bookmarkStart w:name="z17" w:id="11"/>
    <w:p>
      <w:pPr>
        <w:spacing w:after="0"/>
        <w:ind w:left="0"/>
        <w:jc w:val="both"/>
      </w:pPr>
      <w:r>
        <w:rPr>
          <w:rFonts w:ascii="Times New Roman"/>
          <w:b w:val="false"/>
          <w:i w:val="false"/>
          <w:color w:val="000000"/>
          <w:sz w:val="28"/>
        </w:rPr>
        <w:t>
      Мемлекеттік органдар, жеке және (немесе) заңды тұлғалар берген өзге де деректер.</w:t>
      </w:r>
    </w:p>
    <w:bookmarkEnd w:id="11"/>
    <w:bookmarkStart w:name="z18" w:id="12"/>
    <w:p>
      <w:pPr>
        <w:spacing w:after="0"/>
        <w:ind w:left="0"/>
        <w:jc w:val="both"/>
      </w:pPr>
      <w:r>
        <w:rPr>
          <w:rFonts w:ascii="Times New Roman"/>
          <w:b w:val="false"/>
          <w:i w:val="false"/>
          <w:color w:val="000000"/>
          <w:sz w:val="28"/>
        </w:rPr>
        <w:t>
      3. Приозерск қаласының туристтік бағытын ескере отырып, ауыл шаруашылығы әлеуеті үлкен емес және қаланың қажеттілігін қамтамасыз етуге мүмкіндік бермейді, себебі мал шаруашылығы мен өсімдік шаруашылығының өнім негізінен жеке қосалқы шаруашылықтарда шығарылады.</w:t>
      </w:r>
    </w:p>
    <w:bookmarkEnd w:id="12"/>
    <w:bookmarkStart w:name="z19" w:id="13"/>
    <w:p>
      <w:pPr>
        <w:spacing w:after="0"/>
        <w:ind w:left="0"/>
        <w:jc w:val="both"/>
      </w:pPr>
      <w:r>
        <w:rPr>
          <w:rFonts w:ascii="Times New Roman"/>
          <w:b w:val="false"/>
          <w:i w:val="false"/>
          <w:color w:val="000000"/>
          <w:sz w:val="28"/>
        </w:rPr>
        <w:t>
      4. Әкімшілік аумақта ауыл шаруашылығы алқаптары ретінде пайдалану үшін жарамды жерді көлемі жеткіліксіз болып табылады.</w:t>
      </w:r>
    </w:p>
    <w:bookmarkEnd w:id="13"/>
    <w:bookmarkStart w:name="z20" w:id="14"/>
    <w:p>
      <w:pPr>
        <w:spacing w:after="0"/>
        <w:ind w:left="0"/>
        <w:jc w:val="both"/>
      </w:pPr>
      <w:r>
        <w:rPr>
          <w:rFonts w:ascii="Times New Roman"/>
          <w:b w:val="false"/>
          <w:i w:val="false"/>
          <w:color w:val="000000"/>
          <w:sz w:val="28"/>
        </w:rPr>
        <w:t>
      5. Сонымен бірге, ауыл шаруашылығын дамыту, неғұрлым өзектіленіп келеді. Соңғы жылдары қаланың аграрлық секторында өнімдердің жалпы көлемінің тұрақты өсуі және агроөнеркәсіп кешені қарқынды дамуы байқалуда. Мал басы және мал шаруашылығы және өсімдік шаруашылығы өнімінің негізгі түрлерін өндіру артты.</w:t>
      </w:r>
    </w:p>
    <w:bookmarkEnd w:id="14"/>
    <w:bookmarkStart w:name="z21" w:id="15"/>
    <w:p>
      <w:pPr>
        <w:spacing w:after="0"/>
        <w:ind w:left="0"/>
        <w:jc w:val="both"/>
      </w:pPr>
      <w:r>
        <w:rPr>
          <w:rFonts w:ascii="Times New Roman"/>
          <w:b w:val="false"/>
          <w:i w:val="false"/>
          <w:color w:val="000000"/>
          <w:sz w:val="28"/>
        </w:rPr>
        <w:t>
      6. Қала аумағы 5 452 гектарды құрайды, оның 77,0 % астамы - елді мекендердің жерлері, 23,0 % ауыл шаруашылығы мақсатында пайдаланылатын жерлер құрайды. Шектеулі мүмкіндіктерге қарамастан, әкімшілік аумақта мал шаруашылығын және өсімдік шаруашылығын әрі қарай дамытуға мүмкіндік бар.</w:t>
      </w:r>
    </w:p>
    <w:bookmarkEnd w:id="15"/>
    <w:bookmarkStart w:name="z22" w:id="16"/>
    <w:p>
      <w:pPr>
        <w:spacing w:after="0"/>
        <w:ind w:left="0"/>
        <w:jc w:val="both"/>
      </w:pPr>
      <w:r>
        <w:rPr>
          <w:rFonts w:ascii="Times New Roman"/>
          <w:b w:val="false"/>
          <w:i w:val="false"/>
          <w:color w:val="000000"/>
          <w:sz w:val="28"/>
        </w:rPr>
        <w:t>
      7. Саланы тұрақты дамытудың құрамдасы ауыл шаруашылығы маңызы бар жерлерді ұтымды пайдалану болып табылады.</w:t>
      </w:r>
    </w:p>
    <w:bookmarkEnd w:id="16"/>
    <w:bookmarkStart w:name="z23" w:id="17"/>
    <w:p>
      <w:pPr>
        <w:spacing w:after="0"/>
        <w:ind w:left="0"/>
        <w:jc w:val="both"/>
      </w:pPr>
      <w:r>
        <w:rPr>
          <w:rFonts w:ascii="Times New Roman"/>
          <w:b w:val="false"/>
          <w:i w:val="false"/>
          <w:color w:val="000000"/>
          <w:sz w:val="28"/>
        </w:rPr>
        <w:t xml:space="preserve">
      8.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жер пайдалану мақсаттарын жүзеге асыруда жерді қорғауды және табиғи факторлармен өзара оңтайлы әрекеттесуді есепке ала отырып, топырақтың құнарлылығы мен жердің мелиоративтік жай-күйінің айтарлықтай нашарлауына әкеліп соқтырмайтын тәсілдерімен жоғары дәрежеге жетуді қамтамасыз ету. </w:t>
      </w:r>
    </w:p>
    <w:bookmarkEnd w:id="17"/>
    <w:bookmarkStart w:name="z24" w:id="18"/>
    <w:p>
      <w:pPr>
        <w:spacing w:after="0"/>
        <w:ind w:left="0"/>
        <w:jc w:val="both"/>
      </w:pPr>
      <w:r>
        <w:rPr>
          <w:rFonts w:ascii="Times New Roman"/>
          <w:b w:val="false"/>
          <w:i w:val="false"/>
          <w:color w:val="000000"/>
          <w:sz w:val="28"/>
        </w:rPr>
        <w:t xml:space="preserve">
      9. Жайылым пайдаланушылар үшін жайылымдарды оларды тоздырмай тиімді пайдалану басты міндеті болып табылады. </w:t>
      </w:r>
    </w:p>
    <w:bookmarkEnd w:id="18"/>
    <w:bookmarkStart w:name="z25" w:id="19"/>
    <w:p>
      <w:pPr>
        <w:spacing w:after="0"/>
        <w:ind w:left="0"/>
        <w:jc w:val="both"/>
      </w:pPr>
      <w:r>
        <w:rPr>
          <w:rFonts w:ascii="Times New Roman"/>
          <w:b w:val="false"/>
          <w:i w:val="false"/>
          <w:color w:val="000000"/>
          <w:sz w:val="28"/>
        </w:rPr>
        <w:t xml:space="preserve">
      10. Осыған байланысты, 2023-2024 жылдарға жайылымдарды басқару және оларды пайдалану бойынша жоспары, азықтық қажеттілігін және жайылымдардың тозу процесін алдын алуды қамтамасыз етуге мүмкіндік беретін ауыл шаруашылығы құрылымдары мен тұрғындар үшін жайылым айналымдарның схемалары дайындалды. </w:t>
      </w:r>
    </w:p>
    <w:bookmarkEnd w:id="19"/>
    <w:bookmarkStart w:name="z26" w:id="20"/>
    <w:p>
      <w:pPr>
        <w:spacing w:after="0"/>
        <w:ind w:left="0"/>
        <w:jc w:val="left"/>
      </w:pPr>
      <w:r>
        <w:rPr>
          <w:rFonts w:ascii="Times New Roman"/>
          <w:b/>
          <w:i w:val="false"/>
          <w:color w:val="000000"/>
        </w:rPr>
        <w:t xml:space="preserve"> 2 тарау. Жалпы мәліметтер</w:t>
      </w:r>
    </w:p>
    <w:bookmarkEnd w:id="20"/>
    <w:bookmarkStart w:name="z27" w:id="21"/>
    <w:p>
      <w:pPr>
        <w:spacing w:after="0"/>
        <w:ind w:left="0"/>
        <w:jc w:val="both"/>
      </w:pPr>
      <w:r>
        <w:rPr>
          <w:rFonts w:ascii="Times New Roman"/>
          <w:b w:val="false"/>
          <w:i w:val="false"/>
          <w:color w:val="000000"/>
          <w:sz w:val="28"/>
        </w:rPr>
        <w:t>
      11. Приозерск қаласы, әлемдегі ең ірі көлдердің бірі - Балқаш көлінің батыс жағалауында, Ақтоғай ауданының Сарышаған станциясынан 12 шақырым жерде орналасқан.</w:t>
      </w:r>
    </w:p>
    <w:bookmarkEnd w:id="21"/>
    <w:bookmarkStart w:name="z28" w:id="22"/>
    <w:p>
      <w:pPr>
        <w:spacing w:after="0"/>
        <w:ind w:left="0"/>
        <w:jc w:val="both"/>
      </w:pPr>
      <w:r>
        <w:rPr>
          <w:rFonts w:ascii="Times New Roman"/>
          <w:b w:val="false"/>
          <w:i w:val="false"/>
          <w:color w:val="000000"/>
          <w:sz w:val="28"/>
        </w:rPr>
        <w:t>
      12. Қаланың аумағы толқынды-шатқалы жазықтықпен ұсынылған және жартылай шөлді аймақта орналасқан.</w:t>
      </w:r>
    </w:p>
    <w:bookmarkEnd w:id="22"/>
    <w:bookmarkStart w:name="z29" w:id="23"/>
    <w:p>
      <w:pPr>
        <w:spacing w:after="0"/>
        <w:ind w:left="0"/>
        <w:jc w:val="both"/>
      </w:pPr>
      <w:r>
        <w:rPr>
          <w:rFonts w:ascii="Times New Roman"/>
          <w:b w:val="false"/>
          <w:i w:val="false"/>
          <w:color w:val="000000"/>
          <w:sz w:val="28"/>
        </w:rPr>
        <w:t>
      13. 2019 жылғы 19 қыркүйектегі жағдай бойынша Приозерск қаласындағы жер қорлары 5 452 гектарды құрайды, оның ішінде 1 352 гектар - ауыл шаруашылық жерлері, оның ішінде 1 352 гектар – жайылымдар құрайды.</w:t>
      </w:r>
    </w:p>
    <w:bookmarkEnd w:id="23"/>
    <w:bookmarkStart w:name="z30" w:id="24"/>
    <w:p>
      <w:pPr>
        <w:spacing w:after="0"/>
        <w:ind w:left="0"/>
        <w:jc w:val="both"/>
      </w:pPr>
      <w:r>
        <w:rPr>
          <w:rFonts w:ascii="Times New Roman"/>
          <w:b w:val="false"/>
          <w:i w:val="false"/>
          <w:color w:val="000000"/>
          <w:sz w:val="28"/>
        </w:rPr>
        <w:t>
      14. 2017 жылғы ауыл шаруашылық санағының қорытындысы бойынша қаланың әкімшілік аумағында 180-ден астам үй шаруашылықтары бар, оның ішінде 89 үй шаруашылығы - мал мен құс. Заңды тұлғаны құрмай қызмет атқаратын екі шаруа қожалығы тіркелген.</w:t>
      </w:r>
    </w:p>
    <w:bookmarkEnd w:id="24"/>
    <w:bookmarkStart w:name="z31" w:id="25"/>
    <w:p>
      <w:pPr>
        <w:spacing w:after="0"/>
        <w:ind w:left="0"/>
        <w:jc w:val="both"/>
      </w:pPr>
      <w:r>
        <w:rPr>
          <w:rFonts w:ascii="Times New Roman"/>
          <w:b w:val="false"/>
          <w:i w:val="false"/>
          <w:color w:val="000000"/>
          <w:sz w:val="28"/>
        </w:rPr>
        <w:t xml:space="preserve">
      15. Малды жартылай қорада ұстайды. Жайылым кезеңі сәуір айының соңы - мамыр айының басында басталып, қазан айының соңы қараша айының басында аяқталады. Қыста малды қорада ұстайды. Қорада ұстау кезеңіне түбегейлі жақсартылған жерлерде табиғи шабындық жем шөптері біртіндеп дайындалады. </w:t>
      </w:r>
    </w:p>
    <w:bookmarkEnd w:id="25"/>
    <w:bookmarkStart w:name="z32" w:id="26"/>
    <w:p>
      <w:pPr>
        <w:spacing w:after="0"/>
        <w:ind w:left="0"/>
        <w:jc w:val="left"/>
      </w:pPr>
      <w:r>
        <w:rPr>
          <w:rFonts w:ascii="Times New Roman"/>
          <w:b/>
          <w:i w:val="false"/>
          <w:color w:val="000000"/>
        </w:rPr>
        <w:t xml:space="preserve"> 3 тарау. Климат</w:t>
      </w:r>
    </w:p>
    <w:bookmarkEnd w:id="26"/>
    <w:bookmarkStart w:name="z33" w:id="27"/>
    <w:p>
      <w:pPr>
        <w:spacing w:after="0"/>
        <w:ind w:left="0"/>
        <w:jc w:val="both"/>
      </w:pPr>
      <w:r>
        <w:rPr>
          <w:rFonts w:ascii="Times New Roman"/>
          <w:b w:val="false"/>
          <w:i w:val="false"/>
          <w:color w:val="000000"/>
          <w:sz w:val="28"/>
        </w:rPr>
        <w:t>
      16. Климат өткір континентталды, үлкен маусымдық ауытқулары бар ауаның температурасы, жауын-шашынның аздығы, қыста қардың аз болуы және құрғақ жазымен белгілі. Атмосфералық жауын-шашынның жылдық мөлшері орташа 127 мм құрайды, ең үлкен мәні - 220 мм, ең кіші - 59 мм. Суық кезеңде (қараша-наурыз) орташа жылдық жауын-шашын 58 мм, жылы мезгілде - 69 мм. Ең жоғарғы айлық жауын-шашын желтоқсанда, ал ең төменгі қыркүйекте түседі. Қыс мезгіліндегі жауын-шашынның ең көп мөлшері, тиісінше, қар жамылғысы аздау. Қыс мезгілінде қар жамылғысының биіктігі орта есеппен 17,0 см-ге дейін жетеді, бұл бірнеше жылда 9,0-ден 28 см-ге дейін болады.</w:t>
      </w:r>
    </w:p>
    <w:bookmarkEnd w:id="27"/>
    <w:bookmarkStart w:name="z34" w:id="28"/>
    <w:p>
      <w:pPr>
        <w:spacing w:after="0"/>
        <w:ind w:left="0"/>
        <w:jc w:val="both"/>
      </w:pPr>
      <w:r>
        <w:rPr>
          <w:rFonts w:ascii="Times New Roman"/>
          <w:b w:val="false"/>
          <w:i w:val="false"/>
          <w:color w:val="000000"/>
          <w:sz w:val="28"/>
        </w:rPr>
        <w:t>
      17. Қаланың маңайында желтоқсанның бірінші онкүндігінде тұрақты қар жамылғысы орнатылады, бірақ әсіресе қыс ерте келсе қазан айының мезгілінде мүмкін болады. Қар қабаты әдетте наурыздың екінші жартысында қар еріп кетеді.</w:t>
      </w:r>
    </w:p>
    <w:bookmarkEnd w:id="28"/>
    <w:bookmarkStart w:name="z35" w:id="29"/>
    <w:p>
      <w:pPr>
        <w:spacing w:after="0"/>
        <w:ind w:left="0"/>
        <w:jc w:val="both"/>
      </w:pPr>
      <w:r>
        <w:rPr>
          <w:rFonts w:ascii="Times New Roman"/>
          <w:b w:val="false"/>
          <w:i w:val="false"/>
          <w:color w:val="000000"/>
          <w:sz w:val="28"/>
        </w:rPr>
        <w:t>
      18. Жыл бойы желдер негізінен солтүстік-шығыс және оңтүстік-батыстан соғады. Желдің орташа жылдық жылдамдығы 5,2 м/сек. Кейде дауыл дауылға (30-40 м/сек) жетеді. Қуатты желдер кезінде шаңды дауылдар жылы маусымында байқалады, бұл кезде көріну 1 км-ден аспайды.</w:t>
      </w:r>
    </w:p>
    <w:bookmarkEnd w:id="29"/>
    <w:bookmarkStart w:name="z36" w:id="30"/>
    <w:p>
      <w:pPr>
        <w:spacing w:after="0"/>
        <w:ind w:left="0"/>
        <w:jc w:val="left"/>
      </w:pPr>
      <w:r>
        <w:rPr>
          <w:rFonts w:ascii="Times New Roman"/>
          <w:b/>
          <w:i w:val="false"/>
          <w:color w:val="000000"/>
        </w:rPr>
        <w:t xml:space="preserve"> 4 тарау. Жер бедері</w:t>
      </w:r>
    </w:p>
    <w:bookmarkEnd w:id="30"/>
    <w:bookmarkStart w:name="z37" w:id="31"/>
    <w:p>
      <w:pPr>
        <w:spacing w:after="0"/>
        <w:ind w:left="0"/>
        <w:jc w:val="both"/>
      </w:pPr>
      <w:r>
        <w:rPr>
          <w:rFonts w:ascii="Times New Roman"/>
          <w:b w:val="false"/>
          <w:i w:val="false"/>
          <w:color w:val="000000"/>
          <w:sz w:val="28"/>
        </w:rPr>
        <w:t>
      19. Приозерск қаласының аумағы геоморфологиялық тұрғыда орналасқан, массив Қазақ ұсақ шоқыларының оңтүстік шетіне жатады. Мұнда төбе рельефі қатты тегістелген. Тек кейбір жерлерде төменгі биіктіктермен сипатталатын типтік төбешіктер бар, әдетте олар 10-15 м-ден аспайды. Қалған беті толқынды немесе толқынды кесек жазықты көрініп бірте-бірте Балқаш көліне түсіп кетеді.</w:t>
      </w:r>
    </w:p>
    <w:bookmarkEnd w:id="31"/>
    <w:bookmarkStart w:name="z38" w:id="32"/>
    <w:p>
      <w:pPr>
        <w:spacing w:after="0"/>
        <w:ind w:left="0"/>
        <w:jc w:val="both"/>
      </w:pPr>
      <w:r>
        <w:rPr>
          <w:rFonts w:ascii="Times New Roman"/>
          <w:b w:val="false"/>
          <w:i w:val="false"/>
          <w:color w:val="000000"/>
          <w:sz w:val="28"/>
        </w:rPr>
        <w:t>
      20. Рельеф геохимиялық ағындарды ұйымдастырушы болып табылады, ол әсіресе құрғақ даланың ұсақ шоқылары үшін өте маңызды, ең жетілмеген факторды - ылғалды қайта бөледі.</w:t>
      </w:r>
    </w:p>
    <w:bookmarkEnd w:id="32"/>
    <w:bookmarkStart w:name="z39" w:id="33"/>
    <w:p>
      <w:pPr>
        <w:spacing w:after="0"/>
        <w:ind w:left="0"/>
        <w:jc w:val="left"/>
      </w:pPr>
      <w:r>
        <w:rPr>
          <w:rFonts w:ascii="Times New Roman"/>
          <w:b/>
          <w:i w:val="false"/>
          <w:color w:val="000000"/>
        </w:rPr>
        <w:t xml:space="preserve"> 5 тарау. Өсімдік</w:t>
      </w:r>
    </w:p>
    <w:bookmarkEnd w:id="33"/>
    <w:bookmarkStart w:name="z40" w:id="34"/>
    <w:p>
      <w:pPr>
        <w:spacing w:after="0"/>
        <w:ind w:left="0"/>
        <w:jc w:val="both"/>
      </w:pPr>
      <w:r>
        <w:rPr>
          <w:rFonts w:ascii="Times New Roman"/>
          <w:b w:val="false"/>
          <w:i w:val="false"/>
          <w:color w:val="000000"/>
          <w:sz w:val="28"/>
        </w:rPr>
        <w:t>
      21. Приозерск қаласының аумағы қатал климат және өнімді өсімдіктермен сипатталатын шөл аймағында орналасқан. Соңғысы, негізінен, сұр жусан мен тұзды құралады.</w:t>
      </w:r>
    </w:p>
    <w:bookmarkEnd w:id="34"/>
    <w:bookmarkStart w:name="z41" w:id="35"/>
    <w:p>
      <w:pPr>
        <w:spacing w:after="0"/>
        <w:ind w:left="0"/>
        <w:jc w:val="both"/>
      </w:pPr>
      <w:r>
        <w:rPr>
          <w:rFonts w:ascii="Times New Roman"/>
          <w:b w:val="false"/>
          <w:i w:val="false"/>
          <w:color w:val="000000"/>
          <w:sz w:val="28"/>
        </w:rPr>
        <w:t>
      22. Өсімдіктің немесе басқа да аймақтардың ерекшелігі топырақ жамылғысы бойынша индикативті шаралармен анықталады; топырақтың түрі, олардың тұз және механикалық құрамы, ылғалдануы, рельефте орналасуы және т.б. Осыған байланысты сұр-қоңыр нашар дамыған және толық жетілмеген топырақтың топырақ жамылғысының танымал біркелкілігі зерттеуге арналған сөзсіз басым болып табылады, кейбір сипаттағы өсімдік қауымдастықтарының кең таралуын түсіндіреді.</w:t>
      </w:r>
    </w:p>
    <w:bookmarkEnd w:id="35"/>
    <w:bookmarkStart w:name="z42" w:id="36"/>
    <w:p>
      <w:pPr>
        <w:spacing w:after="0"/>
        <w:ind w:left="0"/>
        <w:jc w:val="both"/>
      </w:pPr>
      <w:r>
        <w:rPr>
          <w:rFonts w:ascii="Times New Roman"/>
          <w:b w:val="false"/>
          <w:i w:val="false"/>
          <w:color w:val="000000"/>
          <w:sz w:val="28"/>
        </w:rPr>
        <w:t>
      23. Бір-бірімен ұштасқан кезде өсімдіктер өсімдіктердің түрлерін тапты. Барлығы аумағында:</w:t>
      </w:r>
    </w:p>
    <w:bookmarkEnd w:id="36"/>
    <w:bookmarkStart w:name="z43" w:id="37"/>
    <w:p>
      <w:pPr>
        <w:spacing w:after="0"/>
        <w:ind w:left="0"/>
        <w:jc w:val="both"/>
      </w:pPr>
      <w:r>
        <w:rPr>
          <w:rFonts w:ascii="Times New Roman"/>
          <w:b w:val="false"/>
          <w:i w:val="false"/>
          <w:color w:val="000000"/>
          <w:sz w:val="28"/>
        </w:rPr>
        <w:t>
      1) Божалыш-Лере-сағыз жусан;</w:t>
      </w:r>
    </w:p>
    <w:bookmarkEnd w:id="37"/>
    <w:bookmarkStart w:name="z44" w:id="38"/>
    <w:p>
      <w:pPr>
        <w:spacing w:after="0"/>
        <w:ind w:left="0"/>
        <w:jc w:val="both"/>
      </w:pPr>
      <w:r>
        <w:rPr>
          <w:rFonts w:ascii="Times New Roman"/>
          <w:b w:val="false"/>
          <w:i w:val="false"/>
          <w:color w:val="000000"/>
          <w:sz w:val="28"/>
        </w:rPr>
        <w:t>
      2) Шығыс тұзды балаус;</w:t>
      </w:r>
    </w:p>
    <w:bookmarkEnd w:id="38"/>
    <w:bookmarkStart w:name="z45" w:id="39"/>
    <w:p>
      <w:pPr>
        <w:spacing w:after="0"/>
        <w:ind w:left="0"/>
        <w:jc w:val="both"/>
      </w:pPr>
      <w:r>
        <w:rPr>
          <w:rFonts w:ascii="Times New Roman"/>
          <w:b w:val="false"/>
          <w:i w:val="false"/>
          <w:color w:val="000000"/>
          <w:sz w:val="28"/>
        </w:rPr>
        <w:t>
      3) Жусан (жусан-ақтопрақты), бұталы;</w:t>
      </w:r>
    </w:p>
    <w:bookmarkEnd w:id="39"/>
    <w:bookmarkStart w:name="z46" w:id="40"/>
    <w:p>
      <w:pPr>
        <w:spacing w:after="0"/>
        <w:ind w:left="0"/>
        <w:jc w:val="both"/>
      </w:pPr>
      <w:r>
        <w:rPr>
          <w:rFonts w:ascii="Times New Roman"/>
          <w:b w:val="false"/>
          <w:i w:val="false"/>
          <w:color w:val="000000"/>
          <w:sz w:val="28"/>
        </w:rPr>
        <w:t>
      4) Қылқан жапырақты және жусан;</w:t>
      </w:r>
    </w:p>
    <w:bookmarkEnd w:id="40"/>
    <w:bookmarkStart w:name="z47" w:id="41"/>
    <w:p>
      <w:pPr>
        <w:spacing w:after="0"/>
        <w:ind w:left="0"/>
        <w:jc w:val="both"/>
      </w:pPr>
      <w:r>
        <w:rPr>
          <w:rFonts w:ascii="Times New Roman"/>
          <w:b w:val="false"/>
          <w:i w:val="false"/>
          <w:color w:val="000000"/>
          <w:sz w:val="28"/>
        </w:rPr>
        <w:t>
      5) Жусан-караган;</w:t>
      </w:r>
    </w:p>
    <w:bookmarkEnd w:id="41"/>
    <w:bookmarkStart w:name="z48" w:id="42"/>
    <w:p>
      <w:pPr>
        <w:spacing w:after="0"/>
        <w:ind w:left="0"/>
        <w:jc w:val="both"/>
      </w:pPr>
      <w:r>
        <w:rPr>
          <w:rFonts w:ascii="Times New Roman"/>
          <w:b w:val="false"/>
          <w:i w:val="false"/>
          <w:color w:val="000000"/>
          <w:sz w:val="28"/>
        </w:rPr>
        <w:t>
      6) Лере-сағыз жусан және божалыш.</w:t>
      </w:r>
    </w:p>
    <w:bookmarkEnd w:id="42"/>
    <w:bookmarkStart w:name="z49" w:id="43"/>
    <w:p>
      <w:pPr>
        <w:spacing w:after="0"/>
        <w:ind w:left="0"/>
        <w:jc w:val="both"/>
      </w:pPr>
      <w:r>
        <w:rPr>
          <w:rFonts w:ascii="Times New Roman"/>
          <w:b w:val="false"/>
          <w:i w:val="false"/>
          <w:color w:val="000000"/>
          <w:sz w:val="28"/>
        </w:rPr>
        <w:t>
      Ауыл аумағында жайылымдардың жағдайы қанағаттанарлықсыз.</w:t>
      </w:r>
    </w:p>
    <w:bookmarkEnd w:id="43"/>
    <w:bookmarkStart w:name="z50" w:id="44"/>
    <w:p>
      <w:pPr>
        <w:spacing w:after="0"/>
        <w:ind w:left="0"/>
        <w:jc w:val="both"/>
      </w:pPr>
      <w:r>
        <w:rPr>
          <w:rFonts w:ascii="Times New Roman"/>
          <w:b w:val="false"/>
          <w:i w:val="false"/>
          <w:color w:val="000000"/>
          <w:sz w:val="28"/>
        </w:rPr>
        <w:t>
      24. Жалпы алғанда, қаланың аумағында біз алты түрді жемшөпті жерді анықтадық, олардың топтары баяндамада келтірілген.</w:t>
      </w:r>
    </w:p>
    <w:bookmarkEnd w:id="44"/>
    <w:bookmarkStart w:name="z51" w:id="45"/>
    <w:p>
      <w:pPr>
        <w:spacing w:after="0"/>
        <w:ind w:left="0"/>
        <w:jc w:val="both"/>
      </w:pPr>
      <w:r>
        <w:rPr>
          <w:rFonts w:ascii="Times New Roman"/>
          <w:b w:val="false"/>
          <w:i w:val="false"/>
          <w:color w:val="000000"/>
          <w:sz w:val="28"/>
        </w:rPr>
        <w:t>
      25. Азық массасының азық-түлік тұтынуына сәйкес, шалғынды шөптер қауымдастығы күзгі-көктемгі жерлерге жатады. Малдың барлық түрлерін жайылымға ұсынылады. Жайылым жылы мезгілінде жүргізіледі.</w:t>
      </w:r>
    </w:p>
    <w:bookmarkEnd w:id="45"/>
    <w:bookmarkStart w:name="z52" w:id="46"/>
    <w:p>
      <w:pPr>
        <w:spacing w:after="0"/>
        <w:ind w:left="0"/>
        <w:jc w:val="left"/>
      </w:pPr>
      <w:r>
        <w:rPr>
          <w:rFonts w:ascii="Times New Roman"/>
          <w:b/>
          <w:i w:val="false"/>
          <w:color w:val="000000"/>
        </w:rPr>
        <w:t xml:space="preserve"> 6 тарау. Гидрография, гидрология және сулану</w:t>
      </w:r>
    </w:p>
    <w:bookmarkEnd w:id="46"/>
    <w:bookmarkStart w:name="z53" w:id="47"/>
    <w:p>
      <w:pPr>
        <w:spacing w:after="0"/>
        <w:ind w:left="0"/>
        <w:jc w:val="both"/>
      </w:pPr>
      <w:r>
        <w:rPr>
          <w:rFonts w:ascii="Times New Roman"/>
          <w:b w:val="false"/>
          <w:i w:val="false"/>
          <w:color w:val="000000"/>
          <w:sz w:val="28"/>
        </w:rPr>
        <w:t>
      26. Батыс жағалауында Балқаш көлі ағынсыз, суы тұзды, кей жерлерде тұсшы. Солтүстік жағалауы биік, жартасты. Жағалау сызығы көптеген беткейлер мен бухталармен бөлінген. Ауа-райының қолайсыздығымен көлдің қуаты 1,5 м дейінгі толқын биіктігімен екі-үш нүктеге жетеді. Аумақтың сейсмикалығы бес баллдан аз.</w:t>
      </w:r>
    </w:p>
    <w:bookmarkEnd w:id="47"/>
    <w:bookmarkStart w:name="z54" w:id="48"/>
    <w:p>
      <w:pPr>
        <w:spacing w:after="0"/>
        <w:ind w:left="0"/>
        <w:jc w:val="both"/>
      </w:pPr>
      <w:r>
        <w:rPr>
          <w:rFonts w:ascii="Times New Roman"/>
          <w:b w:val="false"/>
          <w:i w:val="false"/>
          <w:color w:val="000000"/>
          <w:sz w:val="28"/>
        </w:rPr>
        <w:t>
      27. Қалада суару үшін қолданылатын негізгі ашық су көздері Балқаш көлі болып табылады.</w:t>
      </w:r>
    </w:p>
    <w:bookmarkEnd w:id="48"/>
    <w:bookmarkStart w:name="z55" w:id="49"/>
    <w:p>
      <w:pPr>
        <w:spacing w:after="0"/>
        <w:ind w:left="0"/>
        <w:jc w:val="both"/>
      </w:pPr>
      <w:r>
        <w:rPr>
          <w:rFonts w:ascii="Times New Roman"/>
          <w:b w:val="false"/>
          <w:i w:val="false"/>
          <w:color w:val="000000"/>
          <w:sz w:val="28"/>
        </w:rPr>
        <w:t>
      28. Табиғи су коллекторлары - сирек кездесетін бассейндер, еріген су және жауын-шашынның суы жиналатын басқа да жер асты суларының басқа жер үсті су көздері жылудың басталуымен кебеді.</w:t>
      </w:r>
    </w:p>
    <w:bookmarkEnd w:id="49"/>
    <w:bookmarkStart w:name="z56" w:id="50"/>
    <w:p>
      <w:pPr>
        <w:spacing w:after="0"/>
        <w:ind w:left="0"/>
        <w:jc w:val="both"/>
      </w:pPr>
      <w:r>
        <w:rPr>
          <w:rFonts w:ascii="Times New Roman"/>
          <w:b w:val="false"/>
          <w:i w:val="false"/>
          <w:color w:val="000000"/>
          <w:sz w:val="28"/>
        </w:rPr>
        <w:t xml:space="preserve">
      29. Қарастырылған массивтің жер асты сулары минералданған. Әдетте олар өте үлкен тереңдікте және тек көлдің жағасында және өзен бетіне жақындайды, бұл сортаңға және сортаң топырақтардың пайда болуына себеп болады. </w:t>
      </w:r>
    </w:p>
    <w:bookmarkEnd w:id="50"/>
    <w:bookmarkStart w:name="z57" w:id="51"/>
    <w:p>
      <w:pPr>
        <w:spacing w:after="0"/>
        <w:ind w:left="0"/>
        <w:jc w:val="left"/>
      </w:pPr>
      <w:r>
        <w:rPr>
          <w:rFonts w:ascii="Times New Roman"/>
          <w:b/>
          <w:i w:val="false"/>
          <w:color w:val="000000"/>
        </w:rPr>
        <w:t xml:space="preserve"> 7 тарау. Геоботаника</w:t>
      </w:r>
    </w:p>
    <w:bookmarkEnd w:id="51"/>
    <w:bookmarkStart w:name="z58" w:id="52"/>
    <w:p>
      <w:pPr>
        <w:spacing w:after="0"/>
        <w:ind w:left="0"/>
        <w:jc w:val="both"/>
      </w:pPr>
      <w:r>
        <w:rPr>
          <w:rFonts w:ascii="Times New Roman"/>
          <w:b w:val="false"/>
          <w:i w:val="false"/>
          <w:color w:val="000000"/>
          <w:sz w:val="28"/>
        </w:rPr>
        <w:t>
      30. 2018 жылы ауыл шаруашылығы жерлерін геоботаникалық зерттеуге сәйкес қаланың айналасындағы жайылымдар келесі көрсеткіштермен сипатталады.</w:t>
      </w:r>
    </w:p>
    <w:bookmarkEnd w:id="52"/>
    <w:bookmarkStart w:name="z59" w:id="53"/>
    <w:p>
      <w:pPr>
        <w:spacing w:after="0"/>
        <w:ind w:left="0"/>
        <w:jc w:val="both"/>
      </w:pPr>
      <w:r>
        <w:rPr>
          <w:rFonts w:ascii="Times New Roman"/>
          <w:b w:val="false"/>
          <w:i w:val="false"/>
          <w:color w:val="000000"/>
          <w:sz w:val="28"/>
        </w:rPr>
        <w:t>
      31. Приозерск әкімшілік аумағы топырақтың құрамында Балқаштың қоңыр-қоңыр топырақтарына жатады.</w:t>
      </w:r>
    </w:p>
    <w:bookmarkEnd w:id="53"/>
    <w:bookmarkStart w:name="z60" w:id="54"/>
    <w:p>
      <w:pPr>
        <w:spacing w:after="0"/>
        <w:ind w:left="0"/>
        <w:jc w:val="both"/>
      </w:pPr>
      <w:r>
        <w:rPr>
          <w:rFonts w:ascii="Times New Roman"/>
          <w:b w:val="false"/>
          <w:i w:val="false"/>
          <w:color w:val="000000"/>
          <w:sz w:val="28"/>
        </w:rPr>
        <w:t>
      32. Рельефтің мәліметтері бойынша, аймақ қатты тегістелген толқынды ұсақ шоқыларымен немесе толқынды тегіс жазықтықпен ұсынылған.</w:t>
      </w:r>
    </w:p>
    <w:bookmarkEnd w:id="54"/>
    <w:bookmarkStart w:name="z61" w:id="55"/>
    <w:p>
      <w:pPr>
        <w:spacing w:after="0"/>
        <w:ind w:left="0"/>
        <w:jc w:val="left"/>
      </w:pPr>
      <w:r>
        <w:rPr>
          <w:rFonts w:ascii="Times New Roman"/>
          <w:b/>
          <w:i w:val="false"/>
          <w:color w:val="000000"/>
        </w:rPr>
        <w:t xml:space="preserve"> 8 тарау. Топырақ</w:t>
      </w:r>
    </w:p>
    <w:bookmarkEnd w:id="55"/>
    <w:bookmarkStart w:name="z62" w:id="56"/>
    <w:p>
      <w:pPr>
        <w:spacing w:after="0"/>
        <w:ind w:left="0"/>
        <w:jc w:val="both"/>
      </w:pPr>
      <w:r>
        <w:rPr>
          <w:rFonts w:ascii="Times New Roman"/>
          <w:b w:val="false"/>
          <w:i w:val="false"/>
          <w:color w:val="000000"/>
          <w:sz w:val="28"/>
        </w:rPr>
        <w:t>
      33. Топырақ жамылғысы топырақтың келесі түрлерімен ұсынылған: сұр-қоңыр, қоңыр сортаң, сортаңға, батпақты қоңыр топырақтар.</w:t>
      </w:r>
    </w:p>
    <w:bookmarkEnd w:id="56"/>
    <w:bookmarkStart w:name="z63" w:id="57"/>
    <w:p>
      <w:pPr>
        <w:spacing w:after="0"/>
        <w:ind w:left="0"/>
        <w:jc w:val="both"/>
      </w:pPr>
      <w:r>
        <w:rPr>
          <w:rFonts w:ascii="Times New Roman"/>
          <w:b w:val="false"/>
          <w:i w:val="false"/>
          <w:color w:val="000000"/>
          <w:sz w:val="28"/>
        </w:rPr>
        <w:t>
      34. Топырақ жамылғысының негізгі фоны сұр-қоңыр топырақ болып табылады: қарапайым, толық емес және дамымаған. Механикалық құрамы оларды, көбінесе саздақтармен, шеміршекпен және қоқысымен байытқан. Гумустың мазмұны, әдетте, 1% аспайды.</w:t>
      </w:r>
    </w:p>
    <w:bookmarkEnd w:id="57"/>
    <w:bookmarkStart w:name="z64" w:id="58"/>
    <w:p>
      <w:pPr>
        <w:spacing w:after="0"/>
        <w:ind w:left="0"/>
        <w:jc w:val="both"/>
      </w:pPr>
      <w:r>
        <w:rPr>
          <w:rFonts w:ascii="Times New Roman"/>
          <w:b w:val="false"/>
          <w:i w:val="false"/>
          <w:color w:val="000000"/>
          <w:sz w:val="28"/>
        </w:rPr>
        <w:t>
      35. Табиғи жағдайда шөл, көбінесе жеміссіз жайылымдар түрлі сұр сорттары мен сұр жусан (жусан және туран жусандары) басым сұр-қоңыр топырақтарда қалыптасады. Суару, органикалық минералды тыңайтқыштарды қолдану, тиісті ауыл шаруашылық техникасын қолдану кезінде көптеген термофилиялық дақылдар өсіруге болады. Дегенмен, топырақтың физикалық және химиялық қасиеттері шамадан тыс суару, салыстырмалы түрде тез қайталама тұздану немесе шөгу құбылыстарының дамуы мүмкін.</w:t>
      </w:r>
    </w:p>
    <w:bookmarkEnd w:id="58"/>
    <w:bookmarkStart w:name="z65" w:id="59"/>
    <w:p>
      <w:pPr>
        <w:spacing w:after="0"/>
        <w:ind w:left="0"/>
        <w:jc w:val="left"/>
      </w:pPr>
      <w:r>
        <w:rPr>
          <w:rFonts w:ascii="Times New Roman"/>
          <w:b/>
          <w:i w:val="false"/>
          <w:color w:val="000000"/>
        </w:rPr>
        <w:t xml:space="preserve"> 9 тарау. Жер қорының жағдайы және пайдалану</w:t>
      </w:r>
    </w:p>
    <w:bookmarkEnd w:id="59"/>
    <w:bookmarkStart w:name="z66" w:id="60"/>
    <w:p>
      <w:pPr>
        <w:spacing w:after="0"/>
        <w:ind w:left="0"/>
        <w:jc w:val="left"/>
      </w:pPr>
      <w:r>
        <w:rPr>
          <w:rFonts w:ascii="Times New Roman"/>
          <w:b/>
          <w:i w:val="false"/>
          <w:color w:val="000000"/>
        </w:rPr>
        <w:t xml:space="preserve"> 1 параграф. Жер қорын жер санаттары бойынша бөлу</w:t>
      </w:r>
    </w:p>
    <w:bookmarkEnd w:id="60"/>
    <w:bookmarkStart w:name="z67" w:id="61"/>
    <w:p>
      <w:pPr>
        <w:spacing w:after="0"/>
        <w:ind w:left="0"/>
        <w:jc w:val="both"/>
      </w:pPr>
      <w:r>
        <w:rPr>
          <w:rFonts w:ascii="Times New Roman"/>
          <w:b w:val="false"/>
          <w:i w:val="false"/>
          <w:color w:val="000000"/>
          <w:sz w:val="28"/>
        </w:rPr>
        <w:t xml:space="preserve">
      36. 2019 жылғы 1 қаңтар жерді есепке алу мәліметтері бойынша қалаға бекітілген алаңы 5 452 га құрайды. Нысаналы мақсатына қарай бүкіл жер қоры </w:t>
      </w:r>
      <w:r>
        <w:rPr>
          <w:rFonts w:ascii="Times New Roman"/>
          <w:b w:val="false"/>
          <w:i w:val="false"/>
          <w:color w:val="000000"/>
          <w:sz w:val="28"/>
        </w:rPr>
        <w:t>2 қосымшаға</w:t>
      </w:r>
      <w:r>
        <w:rPr>
          <w:rFonts w:ascii="Times New Roman"/>
          <w:b w:val="false"/>
          <w:i w:val="false"/>
          <w:color w:val="000000"/>
          <w:sz w:val="28"/>
        </w:rPr>
        <w:t xml:space="preserve"> сәйкес санаттар бойынша бөлінеді.</w:t>
      </w:r>
    </w:p>
    <w:bookmarkEnd w:id="61"/>
    <w:bookmarkStart w:name="z68" w:id="62"/>
    <w:p>
      <w:pPr>
        <w:spacing w:after="0"/>
        <w:ind w:left="0"/>
        <w:jc w:val="both"/>
      </w:pPr>
      <w:r>
        <w:rPr>
          <w:rFonts w:ascii="Times New Roman"/>
          <w:b w:val="false"/>
          <w:i w:val="false"/>
          <w:color w:val="000000"/>
          <w:sz w:val="28"/>
        </w:rPr>
        <w:t xml:space="preserve">
      37. Кестеге қарағанда қаланың басым бөлігі (8,01 %) ауыл шаруашылығы мақсатындағы жерлерді құрайды, ал елді мекен жерлері қала аумағының 79,0 % алып жатыр, орман қоры жерлерінің үлесіне 10 % келеді, қала аумағының су қоры жерлері 3,87 %. </w:t>
      </w:r>
    </w:p>
    <w:bookmarkEnd w:id="62"/>
    <w:bookmarkStart w:name="z69" w:id="63"/>
    <w:p>
      <w:pPr>
        <w:spacing w:after="0"/>
        <w:ind w:left="0"/>
        <w:jc w:val="both"/>
      </w:pPr>
      <w:r>
        <w:rPr>
          <w:rFonts w:ascii="Times New Roman"/>
          <w:b w:val="false"/>
          <w:i w:val="false"/>
          <w:color w:val="000000"/>
          <w:sz w:val="28"/>
        </w:rPr>
        <w:t xml:space="preserve">
      38. Ауыл шаруашылығында пайдалану жерлері 421 гектарды құрайды. Барлық ауыл шаруашылығында пайдалану жерлері дерлік жеке тұлғалардың тұрақты, уақытша өтеулі ұзақ мерзімдік жер пайдалануда. </w:t>
      </w:r>
    </w:p>
    <w:bookmarkEnd w:id="63"/>
    <w:bookmarkStart w:name="z70" w:id="64"/>
    <w:p>
      <w:pPr>
        <w:spacing w:after="0"/>
        <w:ind w:left="0"/>
        <w:jc w:val="both"/>
      </w:pPr>
      <w:r>
        <w:rPr>
          <w:rFonts w:ascii="Times New Roman"/>
          <w:b w:val="false"/>
          <w:i w:val="false"/>
          <w:color w:val="000000"/>
          <w:sz w:val="28"/>
        </w:rPr>
        <w:t>
      39. Ауыл шаруашылығында пайдалану жерлерінен шаруа қожалығын жүргізу үшін – 91,5 % (385 гектар) және заңды тұлғасыз 6,4 % (27 га), бақ шаруашылығын жүргізу үшін және саяжай құрылысының жерлері 2,1 % (9 га) құрайды.</w:t>
      </w:r>
    </w:p>
    <w:bookmarkEnd w:id="64"/>
    <w:bookmarkStart w:name="z71" w:id="65"/>
    <w:p>
      <w:pPr>
        <w:spacing w:after="0"/>
        <w:ind w:left="0"/>
        <w:jc w:val="both"/>
      </w:pPr>
      <w:r>
        <w:rPr>
          <w:rFonts w:ascii="Times New Roman"/>
          <w:b w:val="false"/>
          <w:i w:val="false"/>
          <w:color w:val="000000"/>
          <w:sz w:val="28"/>
        </w:rPr>
        <w:t xml:space="preserve">
      40. Су қоры жерлері 211 гектарды құрайды. Приозерск қаласының шекарасында Балқаш көлінің солтүстік бөлігінде су қорғау аймақтары мен топтары мен оларды экономикалық пайдалану режимі белгіленді. </w:t>
      </w:r>
    </w:p>
    <w:bookmarkEnd w:id="65"/>
    <w:bookmarkStart w:name="z72" w:id="66"/>
    <w:p>
      <w:pPr>
        <w:spacing w:after="0"/>
        <w:ind w:left="0"/>
        <w:jc w:val="both"/>
      </w:pPr>
      <w:r>
        <w:rPr>
          <w:rFonts w:ascii="Times New Roman"/>
          <w:b w:val="false"/>
          <w:i w:val="false"/>
          <w:color w:val="000000"/>
          <w:sz w:val="28"/>
        </w:rPr>
        <w:t>
      41. Ауыл шаруашылығын пайдалану үшін қолайлы барлық жер пайдаланушыларға беріледі.</w:t>
      </w:r>
    </w:p>
    <w:bookmarkEnd w:id="66"/>
    <w:bookmarkStart w:name="z73" w:id="67"/>
    <w:p>
      <w:pPr>
        <w:spacing w:after="0"/>
        <w:ind w:left="0"/>
        <w:jc w:val="left"/>
      </w:pPr>
      <w:r>
        <w:rPr>
          <w:rFonts w:ascii="Times New Roman"/>
          <w:b/>
          <w:i w:val="false"/>
          <w:color w:val="000000"/>
        </w:rPr>
        <w:t xml:space="preserve"> 2 параграф. Елді мекендердің аумақтарын пайдалану</w:t>
      </w:r>
    </w:p>
    <w:bookmarkEnd w:id="67"/>
    <w:bookmarkStart w:name="z74" w:id="68"/>
    <w:p>
      <w:pPr>
        <w:spacing w:after="0"/>
        <w:ind w:left="0"/>
        <w:jc w:val="both"/>
      </w:pPr>
      <w:r>
        <w:rPr>
          <w:rFonts w:ascii="Times New Roman"/>
          <w:b w:val="false"/>
          <w:i w:val="false"/>
          <w:color w:val="000000"/>
          <w:sz w:val="28"/>
        </w:rPr>
        <w:t>
      42. Елді мекендер жерлерінің жалпы ауданы 4100 гектарды құрайды, олардың ішінде ауыл шаруашылық мақсаттағы жерлері 1 352 гектарды құрайды, басқа да жерлер 436 гектарды құрайды. Аталған учаскелердің ішінде 18 гектар алқаптар, сортаңдар - 63,4 гектар, ферма ғимараттары - 98 гектар, қолайсыздықтар - 236 гектар, су - 20,6 гектар.</w:t>
      </w:r>
    </w:p>
    <w:bookmarkEnd w:id="68"/>
    <w:bookmarkStart w:name="z75" w:id="69"/>
    <w:p>
      <w:pPr>
        <w:spacing w:after="0"/>
        <w:ind w:left="0"/>
        <w:jc w:val="both"/>
      </w:pPr>
      <w:r>
        <w:rPr>
          <w:rFonts w:ascii="Times New Roman"/>
          <w:b w:val="false"/>
          <w:i w:val="false"/>
          <w:color w:val="000000"/>
          <w:sz w:val="28"/>
        </w:rPr>
        <w:t xml:space="preserve">
      43. Жайылымдарға қажеттілікті есептеу Қазақстан Республикасы Ауыл шаруашылығы министрінің 2015 жылғы 14 сәуірдегі № 3-3/332 "Жайылымдардың жалпы ауданы үшін рұқсат етілген жүктің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11064), геоботаникалық зерттеулер деректеріне негізделген.</w:t>
      </w:r>
    </w:p>
    <w:bookmarkEnd w:id="69"/>
    <w:bookmarkStart w:name="z76" w:id="70"/>
    <w:p>
      <w:pPr>
        <w:spacing w:after="0"/>
        <w:ind w:left="0"/>
        <w:jc w:val="left"/>
      </w:pPr>
      <w:r>
        <w:rPr>
          <w:rFonts w:ascii="Times New Roman"/>
          <w:b/>
          <w:i w:val="false"/>
          <w:color w:val="000000"/>
        </w:rPr>
        <w:t xml:space="preserve"> 10 тарау. Жайылымдарды басқару және оларды пайдалану жөніндегі жоспар</w:t>
      </w:r>
    </w:p>
    <w:bookmarkEnd w:id="70"/>
    <w:bookmarkStart w:name="z77" w:id="71"/>
    <w:p>
      <w:pPr>
        <w:spacing w:after="0"/>
        <w:ind w:left="0"/>
        <w:jc w:val="both"/>
      </w:pPr>
      <w:r>
        <w:rPr>
          <w:rFonts w:ascii="Times New Roman"/>
          <w:b w:val="false"/>
          <w:i w:val="false"/>
          <w:color w:val="000000"/>
          <w:sz w:val="28"/>
        </w:rPr>
        <w:t>
      Жайылымдарды басқару және оларды пайдалану жөніндегі жоспарға:</w:t>
      </w:r>
    </w:p>
    <w:bookmarkEnd w:id="71"/>
    <w:bookmarkStart w:name="z78" w:id="72"/>
    <w:p>
      <w:pPr>
        <w:spacing w:after="0"/>
        <w:ind w:left="0"/>
        <w:jc w:val="both"/>
      </w:pPr>
      <w:r>
        <w:rPr>
          <w:rFonts w:ascii="Times New Roman"/>
          <w:b w:val="false"/>
          <w:i w:val="false"/>
          <w:color w:val="000000"/>
          <w:sz w:val="28"/>
        </w:rPr>
        <w:t xml:space="preserve">
      - Приозерск қаласының өнімділігі бойынша жайылым сапасын бағалау </w:t>
      </w:r>
      <w:r>
        <w:rPr>
          <w:rFonts w:ascii="Times New Roman"/>
          <w:b w:val="false"/>
          <w:i w:val="false"/>
          <w:color w:val="000000"/>
          <w:sz w:val="28"/>
        </w:rPr>
        <w:t>№ 1 қосымшаға</w:t>
      </w:r>
      <w:r>
        <w:rPr>
          <w:rFonts w:ascii="Times New Roman"/>
          <w:b w:val="false"/>
          <w:i w:val="false"/>
          <w:color w:val="000000"/>
          <w:sz w:val="28"/>
        </w:rPr>
        <w:t xml:space="preserve"> сәйкес ұсынылды;</w:t>
      </w:r>
    </w:p>
    <w:bookmarkEnd w:id="72"/>
    <w:bookmarkStart w:name="z79" w:id="73"/>
    <w:p>
      <w:pPr>
        <w:spacing w:after="0"/>
        <w:ind w:left="0"/>
        <w:jc w:val="both"/>
      </w:pPr>
      <w:r>
        <w:rPr>
          <w:rFonts w:ascii="Times New Roman"/>
          <w:b w:val="false"/>
          <w:i w:val="false"/>
          <w:color w:val="000000"/>
          <w:sz w:val="28"/>
        </w:rPr>
        <w:t xml:space="preserve">
      - Жер қорының жер санаттары кестесі </w:t>
      </w:r>
      <w:r>
        <w:rPr>
          <w:rFonts w:ascii="Times New Roman"/>
          <w:b w:val="false"/>
          <w:i w:val="false"/>
          <w:color w:val="000000"/>
          <w:sz w:val="28"/>
        </w:rPr>
        <w:t>№ 2 қосымшаға</w:t>
      </w:r>
      <w:r>
        <w:rPr>
          <w:rFonts w:ascii="Times New Roman"/>
          <w:b w:val="false"/>
          <w:i w:val="false"/>
          <w:color w:val="000000"/>
          <w:sz w:val="28"/>
        </w:rPr>
        <w:t xml:space="preserve"> сәйкес ұсынылды;</w:t>
      </w:r>
    </w:p>
    <w:bookmarkEnd w:id="73"/>
    <w:bookmarkStart w:name="z80" w:id="74"/>
    <w:p>
      <w:pPr>
        <w:spacing w:after="0"/>
        <w:ind w:left="0"/>
        <w:jc w:val="both"/>
      </w:pPr>
      <w:r>
        <w:rPr>
          <w:rFonts w:ascii="Times New Roman"/>
          <w:b w:val="false"/>
          <w:i w:val="false"/>
          <w:color w:val="000000"/>
          <w:sz w:val="28"/>
        </w:rPr>
        <w:t xml:space="preserve">
      - Ауыл шаруашылық жануарларын жайылымға және жылжытуға арналған маусымдық бағыттарды белгілейтін жайылымдарды пайдаланудың күнтізбелік жоспары </w:t>
      </w:r>
      <w:r>
        <w:rPr>
          <w:rFonts w:ascii="Times New Roman"/>
          <w:b w:val="false"/>
          <w:i w:val="false"/>
          <w:color w:val="000000"/>
          <w:sz w:val="28"/>
        </w:rPr>
        <w:t>№ 3 қосымшаға</w:t>
      </w:r>
      <w:r>
        <w:rPr>
          <w:rFonts w:ascii="Times New Roman"/>
          <w:b w:val="false"/>
          <w:i w:val="false"/>
          <w:color w:val="000000"/>
          <w:sz w:val="28"/>
        </w:rPr>
        <w:t xml:space="preserve"> сәйкес ұсынылды;</w:t>
      </w:r>
    </w:p>
    <w:bookmarkEnd w:id="74"/>
    <w:bookmarkStart w:name="z81" w:id="75"/>
    <w:p>
      <w:pPr>
        <w:spacing w:after="0"/>
        <w:ind w:left="0"/>
        <w:jc w:val="both"/>
      </w:pPr>
      <w:r>
        <w:rPr>
          <w:rFonts w:ascii="Times New Roman"/>
          <w:b w:val="false"/>
          <w:i w:val="false"/>
          <w:color w:val="000000"/>
          <w:sz w:val="28"/>
        </w:rPr>
        <w:t xml:space="preserve">
      - Ветеринариялық-санитариялық объектілер туралы ақпарат </w:t>
      </w:r>
      <w:r>
        <w:rPr>
          <w:rFonts w:ascii="Times New Roman"/>
          <w:b w:val="false"/>
          <w:i w:val="false"/>
          <w:color w:val="000000"/>
          <w:sz w:val="28"/>
        </w:rPr>
        <w:t>№ 4 қосымшаға</w:t>
      </w:r>
      <w:r>
        <w:rPr>
          <w:rFonts w:ascii="Times New Roman"/>
          <w:b w:val="false"/>
          <w:i w:val="false"/>
          <w:color w:val="000000"/>
          <w:sz w:val="28"/>
        </w:rPr>
        <w:t xml:space="preserve"> сәйкес ұсынылды;</w:t>
      </w:r>
    </w:p>
    <w:bookmarkEnd w:id="75"/>
    <w:bookmarkStart w:name="z82" w:id="76"/>
    <w:p>
      <w:pPr>
        <w:spacing w:after="0"/>
        <w:ind w:left="0"/>
        <w:jc w:val="both"/>
      </w:pPr>
      <w:r>
        <w:rPr>
          <w:rFonts w:ascii="Times New Roman"/>
          <w:b w:val="false"/>
          <w:i w:val="false"/>
          <w:color w:val="000000"/>
          <w:sz w:val="28"/>
        </w:rPr>
        <w:t xml:space="preserve">
      - Ауыл шаруашылығы мал басының саны туралы ақпарат </w:t>
      </w:r>
      <w:r>
        <w:rPr>
          <w:rFonts w:ascii="Times New Roman"/>
          <w:b w:val="false"/>
          <w:i w:val="false"/>
          <w:color w:val="000000"/>
          <w:sz w:val="28"/>
        </w:rPr>
        <w:t>№ 5 қосымшаға</w:t>
      </w:r>
      <w:r>
        <w:rPr>
          <w:rFonts w:ascii="Times New Roman"/>
          <w:b w:val="false"/>
          <w:i w:val="false"/>
          <w:color w:val="000000"/>
          <w:sz w:val="28"/>
        </w:rPr>
        <w:t xml:space="preserve"> сәйкес ұсынылды;</w:t>
      </w:r>
    </w:p>
    <w:bookmarkEnd w:id="76"/>
    <w:bookmarkStart w:name="z83" w:id="77"/>
    <w:p>
      <w:pPr>
        <w:spacing w:after="0"/>
        <w:ind w:left="0"/>
        <w:jc w:val="both"/>
      </w:pPr>
      <w:r>
        <w:rPr>
          <w:rFonts w:ascii="Times New Roman"/>
          <w:b w:val="false"/>
          <w:i w:val="false"/>
          <w:color w:val="000000"/>
          <w:sz w:val="28"/>
        </w:rPr>
        <w:t xml:space="preserve">
      - Приозерск қаласы бойынша жайылым айналымдарының схемасы </w:t>
      </w:r>
      <w:r>
        <w:rPr>
          <w:rFonts w:ascii="Times New Roman"/>
          <w:b w:val="false"/>
          <w:i w:val="false"/>
          <w:color w:val="000000"/>
          <w:sz w:val="28"/>
        </w:rPr>
        <w:t>№ 6 қосымшаға</w:t>
      </w:r>
      <w:r>
        <w:rPr>
          <w:rFonts w:ascii="Times New Roman"/>
          <w:b w:val="false"/>
          <w:i w:val="false"/>
          <w:color w:val="000000"/>
          <w:sz w:val="28"/>
        </w:rPr>
        <w:t xml:space="preserve"> сәйкес ұсынылды.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2023-2024 жылдарға арналған 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 1 қосымша</w:t>
            </w:r>
          </w:p>
        </w:tc>
      </w:tr>
    </w:tbl>
    <w:bookmarkStart w:name="z85" w:id="78"/>
    <w:p>
      <w:pPr>
        <w:spacing w:after="0"/>
        <w:ind w:left="0"/>
        <w:jc w:val="left"/>
      </w:pPr>
      <w:r>
        <w:rPr>
          <w:rFonts w:ascii="Times New Roman"/>
          <w:b/>
          <w:i w:val="false"/>
          <w:color w:val="000000"/>
        </w:rPr>
        <w:t xml:space="preserve"> Приозерск қаласының өнімділігі бойынша жайылым сапасын бағалау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маусымдық пайдалану жайылым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Жемшөптердың с/га өнімділігі үшін жайылымдардың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Көктем-жазғы-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күз</w:t>
            </w:r>
          </w:p>
          <w:p>
            <w:pPr>
              <w:spacing w:after="20"/>
              <w:ind w:left="20"/>
              <w:jc w:val="both"/>
            </w:pPr>
            <w:r>
              <w:rPr>
                <w:rFonts w:ascii="Times New Roman"/>
                <w:b w:val="false"/>
                <w:i w:val="false"/>
                <w:color w:val="000000"/>
                <w:sz w:val="20"/>
              </w:rPr>
              <w:t>
Көктем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11,0-ден астам</w:t>
            </w:r>
          </w:p>
          <w:bookmarkEnd w:id="80"/>
          <w:p>
            <w:pPr>
              <w:spacing w:after="20"/>
              <w:ind w:left="20"/>
              <w:jc w:val="both"/>
            </w:pPr>
            <w:r>
              <w:rPr>
                <w:rFonts w:ascii="Times New Roman"/>
                <w:b w:val="false"/>
                <w:i w:val="false"/>
                <w:color w:val="000000"/>
                <w:sz w:val="20"/>
              </w:rPr>
              <w:t>
7,5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7,0-11,0</w:t>
            </w:r>
          </w:p>
          <w:bookmarkEnd w:id="81"/>
          <w:p>
            <w:pPr>
              <w:spacing w:after="20"/>
              <w:ind w:left="20"/>
              <w:jc w:val="both"/>
            </w:pPr>
            <w:r>
              <w:rPr>
                <w:rFonts w:ascii="Times New Roman"/>
                <w:b w:val="false"/>
                <w:i w:val="false"/>
                <w:color w:val="000000"/>
                <w:sz w:val="20"/>
              </w:rPr>
              <w:t>
5,5-7,5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4,0-6,9</w:t>
            </w:r>
          </w:p>
          <w:bookmarkEnd w:id="82"/>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2,0-3,9</w:t>
            </w:r>
          </w:p>
          <w:bookmarkEnd w:id="83"/>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2,0-ден кем</w:t>
            </w:r>
          </w:p>
          <w:bookmarkEnd w:id="84"/>
          <w:p>
            <w:pPr>
              <w:spacing w:after="20"/>
              <w:ind w:left="20"/>
              <w:jc w:val="both"/>
            </w:pPr>
            <w:r>
              <w:rPr>
                <w:rFonts w:ascii="Times New Roman"/>
                <w:b w:val="false"/>
                <w:i w:val="false"/>
                <w:color w:val="000000"/>
                <w:sz w:val="20"/>
              </w:rPr>
              <w:t>
1,5-тен 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Күз</w:t>
            </w:r>
          </w:p>
          <w:bookmarkEnd w:id="85"/>
          <w:p>
            <w:pPr>
              <w:spacing w:after="20"/>
              <w:ind w:left="20"/>
              <w:jc w:val="both"/>
            </w:pPr>
            <w:r>
              <w:rPr>
                <w:rFonts w:ascii="Times New Roman"/>
                <w:b w:val="false"/>
                <w:i w:val="false"/>
                <w:color w:val="000000"/>
                <w:sz w:val="20"/>
              </w:rPr>
              <w:t>
Көктем-күз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bl>
    <w:bookmarkStart w:name="z94" w:id="86"/>
    <w:p>
      <w:pPr>
        <w:spacing w:after="0"/>
        <w:ind w:left="0"/>
        <w:jc w:val="both"/>
      </w:pPr>
      <w:r>
        <w:rPr>
          <w:rFonts w:ascii="Times New Roman"/>
          <w:b w:val="false"/>
          <w:i w:val="false"/>
          <w:color w:val="000000"/>
          <w:sz w:val="28"/>
        </w:rPr>
        <w:t>
      * Көктемгі-күзгі жайылымдардың сапасын бағалау көктемде және күзде бөлек беріледі.</w:t>
      </w:r>
    </w:p>
    <w:bookmarkEnd w:id="86"/>
    <w:bookmarkStart w:name="z95" w:id="87"/>
    <w:p>
      <w:pPr>
        <w:spacing w:after="0"/>
        <w:ind w:left="0"/>
        <w:jc w:val="left"/>
      </w:pPr>
      <w:r>
        <w:rPr>
          <w:rFonts w:ascii="Times New Roman"/>
          <w:b/>
          <w:i w:val="false"/>
          <w:color w:val="000000"/>
        </w:rPr>
        <w:t xml:space="preserve"> Тамақтандыруға арналған шабындықтар мен жайылымдардың сапасын бағалау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маусымдық жайылымдарды пайдалану, шабындықтар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азық-түлік сапасы және тамақтану үшін шабындық (арна бірліктерінің саны 100 кг ауа-құрғақ тағамға)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Көктем</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Көктем-жаз-күз</w:t>
            </w:r>
          </w:p>
          <w:p>
            <w:pPr>
              <w:spacing w:after="20"/>
              <w:ind w:left="20"/>
              <w:jc w:val="both"/>
            </w:pPr>
            <w:r>
              <w:rPr>
                <w:rFonts w:ascii="Times New Roman"/>
                <w:b w:val="false"/>
                <w:i w:val="false"/>
                <w:color w:val="000000"/>
                <w:sz w:val="20"/>
              </w:rPr>
              <w:t>
</w:t>
            </w:r>
            <w:r>
              <w:rPr>
                <w:rFonts w:ascii="Times New Roman"/>
                <w:b w:val="false"/>
                <w:i w:val="false"/>
                <w:color w:val="000000"/>
                <w:sz w:val="20"/>
              </w:rPr>
              <w:t>Күз</w:t>
            </w:r>
          </w:p>
          <w:p>
            <w:pPr>
              <w:spacing w:after="20"/>
              <w:ind w:left="20"/>
              <w:jc w:val="both"/>
            </w:pPr>
            <w:r>
              <w:rPr>
                <w:rFonts w:ascii="Times New Roman"/>
                <w:b w:val="false"/>
                <w:i w:val="false"/>
                <w:color w:val="000000"/>
                <w:sz w:val="20"/>
              </w:rPr>
              <w:t>
Шабындықтар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68-ден астам</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50-ден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40-тан астам </w:t>
            </w:r>
          </w:p>
          <w:p>
            <w:pPr>
              <w:spacing w:after="20"/>
              <w:ind w:left="20"/>
              <w:jc w:val="both"/>
            </w:pPr>
            <w:r>
              <w:rPr>
                <w:rFonts w:ascii="Times New Roman"/>
                <w:b w:val="false"/>
                <w:i w:val="false"/>
                <w:color w:val="000000"/>
                <w:sz w:val="20"/>
              </w:rPr>
              <w:t>
45-тен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51-68</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40-50</w:t>
            </w:r>
          </w:p>
          <w:p>
            <w:pPr>
              <w:spacing w:after="20"/>
              <w:ind w:left="20"/>
              <w:jc w:val="both"/>
            </w:pPr>
            <w:r>
              <w:rPr>
                <w:rFonts w:ascii="Times New Roman"/>
                <w:b w:val="false"/>
                <w:i w:val="false"/>
                <w:color w:val="000000"/>
                <w:sz w:val="20"/>
              </w:rPr>
              <w:t>
</w:t>
            </w:r>
            <w:r>
              <w:rPr>
                <w:rFonts w:ascii="Times New Roman"/>
                <w:b w:val="false"/>
                <w:i w:val="false"/>
                <w:color w:val="000000"/>
                <w:sz w:val="20"/>
              </w:rPr>
              <w:t>30-40</w:t>
            </w:r>
          </w:p>
          <w:p>
            <w:pPr>
              <w:spacing w:after="20"/>
              <w:ind w:left="20"/>
              <w:jc w:val="both"/>
            </w:pPr>
            <w:r>
              <w:rPr>
                <w:rFonts w:ascii="Times New Roman"/>
                <w:b w:val="false"/>
                <w:i w:val="false"/>
                <w:color w:val="000000"/>
                <w:sz w:val="20"/>
              </w:rPr>
              <w:t>
35-45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кем 51</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40-тан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30-дан аз</w:t>
            </w:r>
          </w:p>
          <w:p>
            <w:pPr>
              <w:spacing w:after="20"/>
              <w:ind w:left="20"/>
              <w:jc w:val="both"/>
            </w:pPr>
            <w:r>
              <w:rPr>
                <w:rFonts w:ascii="Times New Roman"/>
                <w:b w:val="false"/>
                <w:i w:val="false"/>
                <w:color w:val="000000"/>
                <w:sz w:val="20"/>
              </w:rPr>
              <w:t>
35-тен аз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2023-2024 жылдарға арналған 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елді мекендердің және ауылдық елді мекендердің)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байланыс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жер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2023-2024 жылдарға арналған 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 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басы - мамырдың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аяғында - қарашаның басында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2023-2024 жылдарға арналған 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 4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Бордақтау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бекеттері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жерлеу алаңдары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2023-2024 жылдарға арналған 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 5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 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 6 қосымша</w:t>
            </w:r>
          </w:p>
        </w:tc>
      </w:tr>
    </w:tbl>
    <w:bookmarkStart w:name="z113" w:id="92"/>
    <w:p>
      <w:pPr>
        <w:spacing w:after="0"/>
        <w:ind w:left="0"/>
        <w:jc w:val="left"/>
      </w:pPr>
      <w:r>
        <w:rPr>
          <w:rFonts w:ascii="Times New Roman"/>
          <w:b/>
          <w:i w:val="false"/>
          <w:color w:val="000000"/>
        </w:rPr>
        <w:t xml:space="preserve"> Приозерск қаласы бойынша жайылым айналымдарының схемасы</w:t>
      </w:r>
    </w:p>
    <w:bookmarkEnd w:id="92"/>
    <w:bookmarkStart w:name="z114"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