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de3d" w14:textId="8b6d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Ақтөбе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665-қа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Ақтөбе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Ақтөбе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Ақтөбе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248-қа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 xml:space="preserve">Шекара қызметінің директоры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665-қа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Ақтөбе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Ақтөбе облысы, Ақтөбе қаласы, Бөкенбай батыр көшесі 44 "Б" үй, индексі 030006.</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Ақтөбе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6"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7"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8"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99"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0"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1"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2"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3"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4"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5"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6"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8"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09" w:id="103"/>
    <w:p>
      <w:pPr>
        <w:spacing w:after="0"/>
        <w:ind w:left="0"/>
        <w:jc w:val="both"/>
      </w:pPr>
      <w:r>
        <w:rPr>
          <w:rFonts w:ascii="Times New Roman"/>
          <w:b w:val="false"/>
          <w:i w:val="false"/>
          <w:color w:val="000000"/>
          <w:sz w:val="28"/>
        </w:rPr>
        <w:t>
      66) сотқа жүгіну;</w:t>
      </w:r>
    </w:p>
    <w:bookmarkEnd w:id="103"/>
    <w:bookmarkStart w:name="z110"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15. Функциялары:</w:t>
      </w:r>
    </w:p>
    <w:bookmarkEnd w:id="105"/>
    <w:bookmarkStart w:name="z112" w:id="106"/>
    <w:p>
      <w:pPr>
        <w:spacing w:after="0"/>
        <w:ind w:left="0"/>
        <w:jc w:val="both"/>
      </w:pPr>
      <w:r>
        <w:rPr>
          <w:rFonts w:ascii="Times New Roman"/>
          <w:b w:val="false"/>
          <w:i w:val="false"/>
          <w:color w:val="000000"/>
          <w:sz w:val="28"/>
        </w:rPr>
        <w:t>
      1) шекаралық саясатты іске асыру;</w:t>
      </w:r>
    </w:p>
    <w:bookmarkEnd w:id="106"/>
    <w:bookmarkStart w:name="z113"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4"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5"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6"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7"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8"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19"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0"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1"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2"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3"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4"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5"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6"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7"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8"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29"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0"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1"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2"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3"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4"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5"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6"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7"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8"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39"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0"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1"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2"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3"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4"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5"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6"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7"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8"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49"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0"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1"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2"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3"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4"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7"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8"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59"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0"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1"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2"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3"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4"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5" w:id="159"/>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9"/>
    <w:bookmarkStart w:name="z166"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7" w:id="16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