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394a" w14:textId="d9a3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Қарағайлы кентінің жергілікті қоғамдастық жиындарына қатысу үшін бөлек жергілікті қоғамдастық жиындарын өткізу тәртібі және кент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17 қазандағы № VII-26/203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Қарағайлы кентінің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Қарағайлы кентінің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17 қазандағы</w:t>
            </w:r>
            <w:r>
              <w:br/>
            </w:r>
            <w:r>
              <w:rPr>
                <w:rFonts w:ascii="Times New Roman"/>
                <w:b w:val="false"/>
                <w:i w:val="false"/>
                <w:color w:val="000000"/>
                <w:sz w:val="20"/>
              </w:rPr>
              <w:t>№ VII - 26/203</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Қарағайлы кентінің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Қарағайлы кенті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қаулысымен бекітілген "Жергілікті қоғамдастықтың бөлек жиындарын өткізудің </w:t>
      </w:r>
      <w:r>
        <w:rPr>
          <w:rFonts w:ascii="Times New Roman"/>
          <w:b w:val="false"/>
          <w:i w:val="false"/>
          <w:color w:val="000000"/>
          <w:sz w:val="28"/>
        </w:rPr>
        <w:t>үлгілік ережелеріне</w:t>
      </w:r>
      <w:r>
        <w:rPr>
          <w:rFonts w:ascii="Times New Roman"/>
          <w:b w:val="false"/>
          <w:i w:val="false"/>
          <w:color w:val="000000"/>
          <w:sz w:val="28"/>
        </w:rPr>
        <w:t xml:space="preserve"> сәйкес әзірленді, және Қарағанды облысы Қарқаралы ауданы Қарағайлы кенті, Ақтерек ауылы (бұдан әрі - Қарағайлы кенті)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Қарағайлы кенті аумағы көшелерге, көппәтерлі тұрғын үйлерге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Қарағайлы кенті көшелерінің, көппәтерлі тұрғын үйлердің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Қарағайлы кентінің әкімі (бұдан әрі- Қарағайлы кентінің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туралы Қарағайлы кенті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Қарағайлы кентінің әкімі ұйымдастырады.</w:t>
      </w:r>
    </w:p>
    <w:bookmarkEnd w:id="12"/>
    <w:bookmarkStart w:name="z19"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3"/>
    <w:bookmarkStart w:name="z20" w:id="14"/>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Қарағайлы кенті аумағында тұратын, оған қатысуға құқығы бар тұрғындарын тіркеу жүргізіледі.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 Қарағайлы кентінде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22" w:id="16"/>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Қарағайлы кентінің әкімі немесе ол уәкілеттік берген тұлға ашады. Қарағайлы кентінің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Қарағайлы кенті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Қарағайлы кенті әкімінің аппаратына беріледі.</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1"/>
    <w:bookmarkStart w:name="z28" w:id="22"/>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2"/>
    <w:bookmarkStart w:name="z29" w:id="23"/>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3"/>
    <w:bookmarkStart w:name="z30" w:id="24"/>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4"/>
    <w:bookmarkStart w:name="z31" w:id="25"/>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5"/>
    <w:bookmarkStart w:name="z32" w:id="26"/>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17 қазандағы</w:t>
            </w:r>
            <w:r>
              <w:br/>
            </w:r>
            <w:r>
              <w:rPr>
                <w:rFonts w:ascii="Times New Roman"/>
                <w:b w:val="false"/>
                <w:i w:val="false"/>
                <w:color w:val="000000"/>
                <w:sz w:val="20"/>
              </w:rPr>
              <w:t>№ VII - 26/203</w:t>
            </w:r>
            <w:r>
              <w:br/>
            </w:r>
            <w:r>
              <w:rPr>
                <w:rFonts w:ascii="Times New Roman"/>
                <w:b w:val="false"/>
                <w:i w:val="false"/>
                <w:color w:val="000000"/>
                <w:sz w:val="20"/>
              </w:rPr>
              <w:t>Шешіміне 2 қосымша</w:t>
            </w:r>
          </w:p>
        </w:tc>
      </w:tr>
    </w:tbl>
    <w:bookmarkStart w:name="z34" w:id="27"/>
    <w:p>
      <w:pPr>
        <w:spacing w:after="0"/>
        <w:ind w:left="0"/>
        <w:jc w:val="left"/>
      </w:pPr>
      <w:r>
        <w:rPr>
          <w:rFonts w:ascii="Times New Roman"/>
          <w:b/>
          <w:i w:val="false"/>
          <w:color w:val="000000"/>
        </w:rPr>
        <w:t xml:space="preserve"> Қарағанды облысы Қарқаралы ауданының Қарағайлы кентінің, Ақтерек ауылы көшелері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 Ақтерек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А.Ибраев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Н.Әбдіров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Төлеубаев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Ж.Жүнісов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өлке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А.Машанов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ауылы,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