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599e" w14:textId="cb25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С.Сейфуллин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21/149 шешімі. Күші жойылды - Ұлытау облысы Жаңаарқа аудандық мәслихатының 2023 жылғы 19 қазандағы № 8/62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8/62</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С.Сейфуллин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С.Сейфуллин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21/149</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С.Сейфуллин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С.Сейфуллин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С.Сейфуллин ауылдық округінің бөлек жергілікті қоғамдастықтың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С.Сейфуллин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С.Сейфуллин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С.Сейфуллин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С.Сейфуллин ауылдық округінің әкімі немесе ол уәкілеттік берген тұлға ашады. С.Сейфуллин ауылдық округінің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С.Сейфуллин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№21/149</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С.Сейфуллин ауылдық округінің бөлек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