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4eb" w14:textId="c667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2022 жылғы 21 желтоқсандағы № 223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2023-2025 жылдарға арналған, оның ішінде 2023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112 596 918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89 351 429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1 033 040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1 427 380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20 785 069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114 797 025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- 441 985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164 011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605 996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-2 665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2 665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- 1 755 457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- 1 755 457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4 235 599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2 572 529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92 387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2023 жылға арналған резерві 931 334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қалалық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қала бюджетінің түсімдері мен шығындарының құрамында облыстық бюджеттен нысаналы трансферттер мен бюджеттік кредиттер көзделгені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5-ші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Қазыбек би атындағы ауданының және Әлихан Бөкейхан ауданының 2023 жылға арналған бюджеттік бағдарламалары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 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-2 362 685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 ХXIX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2023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2023 жылға арналған бюджеттік бағдарламалары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