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0c79" w14:textId="92e0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8 желтоқсандағы № 272 шешімі. Шешімнің қолданыста болу мерзімі 2025 жылдың 31 желтоқсанына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енеді және 31.12.2025 дейін әрекет етеді (шешімнің 7-т.).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(қалалардың) бюджеттерінен бюджеттік алулар белгіленсін 2023 жылға арналған облыстық бюджетке 12 156 759 мың теңге сомасында: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10 080 073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1 865 470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211 216 мың теңге.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(облыстық маңызы бар қалалардың) бюджеттерінен 2024 жылға арналған облыстық бюджетке 13 443 337 мың теңге сомасында бюджеттік алып қоюлар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11 973 931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1 018 348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451 058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(облыстық маңызы бар қалалардың) бюджеттерінен 2025 жылға арналған облыстық бюджетке 16 578 501 мың теңге сомасында бюджеттік алып қоюлар белгіленсін: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14 346 641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1 841 662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390 198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2023 жылға арналған бюджеттік субвенциялар 27 181 987 мың теңге сомасында белгіленсін,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4 464 438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909 464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2 576 894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2 778 662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2 111 839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1 993 026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3 920 486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1 810 299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2 332 979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4 283 900 мың теңге.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2024 жылға арналған бюджеттік субвенциялар 27 776 432 мың теңге сомасында белгіленсін,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4 629 855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871 683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2 279 815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2 820 779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2 239 248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1 932 384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4 226 768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1 919 950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2 128 233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4 727 717 мың теңге.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2025 жылға арналған бюджеттік субвенциялар 28 758 998 мың теңге сомасында белгіленсін,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4 963 094 мың теңге;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937 010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1 886 967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2 811 986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2 499 265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2 047 225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4 453 808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2 006 637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2 109 554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5 043 452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енеді және 2025 жылдың 31 желтоқсанына дейін әрекет етеді.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