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c53d" w14:textId="2afc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министрінің 2020 жылғы 5 мамырдағы № 129 бұйрығына "Қазақстан Республикасы Ақпарат және қоғамдық даму министрлігінің Этносаралық қатынастарды дамыту комитеті" республикалық мемлекеттік мекемесінің ережесіне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24 наурыздағы № 84 бұйрығы. Күші жойылды - Қазақстан Республикасы Мәдениет және ақпарат министрінің 2023 жылғы 27 қыркүйектегі № 378-НҚ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378-НҚ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1."Министрліктің Этносаралық қатынастарды дамыту комитеті" республикалық мемлекеттік мекемесінің ережесін бекіту туралы" Қазақстан Республикасы Ақпарат және қоғамдық даму министрінің 2020 жылғы 5 мамырдағы № 129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w:t>
      </w:r>
    </w:p>
    <w:bookmarkEnd w:id="0"/>
    <w:p>
      <w:pPr>
        <w:spacing w:after="0"/>
        <w:ind w:left="0"/>
        <w:jc w:val="both"/>
      </w:pPr>
      <w:r>
        <w:rPr>
          <w:rFonts w:ascii="Times New Roman"/>
          <w:b w:val="false"/>
          <w:i w:val="false"/>
          <w:color w:val="000000"/>
          <w:sz w:val="28"/>
        </w:rPr>
        <w:t xml:space="preserve">
      Бекітілген бұйрықпен "Қазақстан Республикасы Ақпарат және қоғамдық даму министрлігінің Этносаралық қатынастарды дамыту комитеті" республикалық мемлекеттік мекемесінің лауазымы осы бұйрықтағы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 w:id="1"/>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Этносаралық қатынастарды дамыту комитеті Қазақстан Республикасының заңнамасында белгіленген тәртіппен қамтамасыз ету үшін:</w:t>
      </w:r>
    </w:p>
    <w:bookmarkEnd w:id="1"/>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ережені қайта тіркеуді жүзеге асыру;</w:t>
      </w:r>
    </w:p>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Этносаралық қатынастарды дамыту комитеті" республикалық мемлекеттік мекемесінің ережесіне өзгерістер енгізу туралы тіркеуші органның хабарламасы;</w:t>
      </w:r>
    </w:p>
    <w:p>
      <w:pPr>
        <w:spacing w:after="0"/>
        <w:ind w:left="0"/>
        <w:jc w:val="both"/>
      </w:pPr>
      <w:r>
        <w:rPr>
          <w:rFonts w:ascii="Times New Roman"/>
          <w:b w:val="false"/>
          <w:i w:val="false"/>
          <w:color w:val="000000"/>
          <w:sz w:val="28"/>
        </w:rPr>
        <w:t>
      4) осы бұйрықты Қазақстан Республикасы Ақпарат және қоғамдық даму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Ақпарат және қоғамдық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қосымша</w:t>
            </w:r>
            <w:r>
              <w:br/>
            </w:r>
            <w:r>
              <w:rPr>
                <w:rFonts w:ascii="Times New Roman"/>
                <w:b w:val="false"/>
                <w:i w:val="false"/>
                <w:color w:val="000000"/>
                <w:sz w:val="20"/>
              </w:rPr>
              <w:t>№______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 _____жыл</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129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Ақпарат және қоғамдық даму министрлігінің Этносаралық қатынастарды дамыту комитеті" республикалық мемлекеттік мекемесінің </w:t>
      </w:r>
      <w:r>
        <w:br/>
      </w:r>
      <w:r>
        <w:rPr>
          <w:rFonts w:ascii="Times New Roman"/>
          <w:b/>
          <w:i w:val="false"/>
          <w:color w:val="000000"/>
        </w:rPr>
        <w:t>ЕРЕЖЕСІ</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1."Қазақстан Республикасы Ақпарат және қоғамдық даму министрлігінің Этносаралық қатынастарды дамыту комитеті" республикалық мемлекеттік мекемесі (бұдан әрі – Комитет) мемлекеттік этносаралық саясат саласында басшылықты жүзеге асыратын Қазақстан Республикасы Ақпарат және қоғамдық даму министрлігінің (бұдан әрі – Министрлік) ведомствосы болып табылады.</w:t>
      </w:r>
    </w:p>
    <w:bookmarkEnd w:id="6"/>
    <w:bookmarkStart w:name="z9" w:id="7"/>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 бар.</w:t>
      </w:r>
    </w:p>
    <w:bookmarkEnd w:id="8"/>
    <w:bookmarkStart w:name="z11" w:id="9"/>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9"/>
    <w:bookmarkStart w:name="z12" w:id="10"/>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Комитет мемлекеттің атынан азаматтық-құқықтық қатынастардың тарапы болуға құқылы.</w:t>
      </w:r>
    </w:p>
    <w:bookmarkEnd w:id="10"/>
    <w:bookmarkStart w:name="z13" w:id="11"/>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немесе оны алмастыратын адамның бұйрықтарымен рәсімделетін шешімдер қабылдайды.</w:t>
      </w:r>
    </w:p>
    <w:bookmarkEnd w:id="11"/>
    <w:bookmarkStart w:name="z14" w:id="12"/>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2"/>
    <w:bookmarkStart w:name="z15" w:id="13"/>
    <w:p>
      <w:pPr>
        <w:spacing w:after="0"/>
        <w:ind w:left="0"/>
        <w:jc w:val="both"/>
      </w:pPr>
      <w:r>
        <w:rPr>
          <w:rFonts w:ascii="Times New Roman"/>
          <w:b w:val="false"/>
          <w:i w:val="false"/>
          <w:color w:val="000000"/>
          <w:sz w:val="28"/>
        </w:rPr>
        <w:t>
      8. Комитеттің орналасқан жері: Қазақстан Республикасы, 010000, Нұр-Сұлтан қаласы, Есіл ауданы, Мәңгілік Ел даңғылы, 8 үй, № 15 кіреберіс.</w:t>
      </w:r>
    </w:p>
    <w:bookmarkEnd w:id="13"/>
    <w:bookmarkStart w:name="z16" w:id="14"/>
    <w:p>
      <w:pPr>
        <w:spacing w:after="0"/>
        <w:ind w:left="0"/>
        <w:jc w:val="both"/>
      </w:pPr>
      <w:r>
        <w:rPr>
          <w:rFonts w:ascii="Times New Roman"/>
          <w:b w:val="false"/>
          <w:i w:val="false"/>
          <w:color w:val="000000"/>
          <w:sz w:val="28"/>
        </w:rPr>
        <w:t>
      9. Комитеттің толық атауы – "Қазақстан Республикасы Ақпарат және қоғамдық даму министрлігінің Этносаралық қатынастарды дамыту комитеті" республикалық мемлекеттік мекемесі.</w:t>
      </w:r>
    </w:p>
    <w:bookmarkEnd w:id="14"/>
    <w:bookmarkStart w:name="z17" w:id="15"/>
    <w:p>
      <w:pPr>
        <w:spacing w:after="0"/>
        <w:ind w:left="0"/>
        <w:jc w:val="both"/>
      </w:pPr>
      <w:r>
        <w:rPr>
          <w:rFonts w:ascii="Times New Roman"/>
          <w:b w:val="false"/>
          <w:i w:val="false"/>
          <w:color w:val="000000"/>
          <w:sz w:val="28"/>
        </w:rPr>
        <w:t>
      10. Осы Ереже Комитеттің құрылтайшылық құжаты болып табылады.</w:t>
      </w:r>
    </w:p>
    <w:bookmarkEnd w:id="15"/>
    <w:bookmarkStart w:name="z18" w:id="16"/>
    <w:p>
      <w:pPr>
        <w:spacing w:after="0"/>
        <w:ind w:left="0"/>
        <w:jc w:val="both"/>
      </w:pPr>
      <w:r>
        <w:rPr>
          <w:rFonts w:ascii="Times New Roman"/>
          <w:b w:val="false"/>
          <w:i w:val="false"/>
          <w:color w:val="000000"/>
          <w:sz w:val="28"/>
        </w:rPr>
        <w:t>
      11. Комитеттің қызметін қаржыландыру республикалық бюджет есебінен жүзеге асырылады.</w:t>
      </w:r>
    </w:p>
    <w:bookmarkEnd w:id="16"/>
    <w:bookmarkStart w:name="z19" w:id="17"/>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18"/>
    <w:p>
      <w:pPr>
        <w:spacing w:after="0"/>
        <w:ind w:left="0"/>
        <w:jc w:val="left"/>
      </w:pPr>
      <w:r>
        <w:rPr>
          <w:rFonts w:ascii="Times New Roman"/>
          <w:b/>
          <w:i w:val="false"/>
          <w:color w:val="000000"/>
        </w:rPr>
        <w:t xml:space="preserve"> 2 тарау. Комитет міндеттемелері,құқықтары мен міндеттері</w:t>
      </w:r>
    </w:p>
    <w:bookmarkEnd w:id="18"/>
    <w:bookmarkStart w:name="z21" w:id="19"/>
    <w:p>
      <w:pPr>
        <w:spacing w:after="0"/>
        <w:ind w:left="0"/>
        <w:jc w:val="both"/>
      </w:pPr>
      <w:r>
        <w:rPr>
          <w:rFonts w:ascii="Times New Roman"/>
          <w:b w:val="false"/>
          <w:i w:val="false"/>
          <w:color w:val="000000"/>
          <w:sz w:val="28"/>
        </w:rPr>
        <w:t>
      13. Комитеттің міндеттемелері:</w:t>
      </w:r>
    </w:p>
    <w:bookmarkEnd w:id="19"/>
    <w:bookmarkStart w:name="z22" w:id="20"/>
    <w:p>
      <w:pPr>
        <w:spacing w:after="0"/>
        <w:ind w:left="0"/>
        <w:jc w:val="both"/>
      </w:pPr>
      <w:r>
        <w:rPr>
          <w:rFonts w:ascii="Times New Roman"/>
          <w:b w:val="false"/>
          <w:i w:val="false"/>
          <w:color w:val="000000"/>
          <w:sz w:val="28"/>
        </w:rPr>
        <w:t>
      1) этносаралық қатынастар мемлекеттік саясатты қалыптастыруға және іске асыруға қатысу;</w:t>
      </w:r>
    </w:p>
    <w:bookmarkEnd w:id="20"/>
    <w:bookmarkStart w:name="z23" w:id="21"/>
    <w:p>
      <w:pPr>
        <w:spacing w:after="0"/>
        <w:ind w:left="0"/>
        <w:jc w:val="both"/>
      </w:pPr>
      <w:r>
        <w:rPr>
          <w:rFonts w:ascii="Times New Roman"/>
          <w:b w:val="false"/>
          <w:i w:val="false"/>
          <w:color w:val="000000"/>
          <w:sz w:val="28"/>
        </w:rPr>
        <w:t>
      2) Комитеттің құзыретіне жатқызылған қызмет салаларында салааралық үйлестіруді жүзеге асыру;</w:t>
      </w:r>
    </w:p>
    <w:bookmarkEnd w:id="21"/>
    <w:bookmarkStart w:name="z24" w:id="22"/>
    <w:p>
      <w:pPr>
        <w:spacing w:after="0"/>
        <w:ind w:left="0"/>
        <w:jc w:val="both"/>
      </w:pPr>
      <w:r>
        <w:rPr>
          <w:rFonts w:ascii="Times New Roman"/>
          <w:b w:val="false"/>
          <w:i w:val="false"/>
          <w:color w:val="000000"/>
          <w:sz w:val="28"/>
        </w:rPr>
        <w:t>
      3) Комитетке жүктелген өзге де міндеттер.</w:t>
      </w:r>
    </w:p>
    <w:bookmarkEnd w:id="22"/>
    <w:bookmarkStart w:name="z25" w:id="23"/>
    <w:p>
      <w:pPr>
        <w:spacing w:after="0"/>
        <w:ind w:left="0"/>
        <w:jc w:val="both"/>
      </w:pPr>
      <w:r>
        <w:rPr>
          <w:rFonts w:ascii="Times New Roman"/>
          <w:b w:val="false"/>
          <w:i w:val="false"/>
          <w:color w:val="000000"/>
          <w:sz w:val="28"/>
        </w:rPr>
        <w:t>
      14. Құқықтары мен міндеттері:</w:t>
      </w:r>
    </w:p>
    <w:bookmarkEnd w:id="23"/>
    <w:bookmarkStart w:name="z51" w:id="24"/>
    <w:p>
      <w:pPr>
        <w:spacing w:after="0"/>
        <w:ind w:left="0"/>
        <w:jc w:val="both"/>
      </w:pPr>
      <w:r>
        <w:rPr>
          <w:rFonts w:ascii="Times New Roman"/>
          <w:b w:val="false"/>
          <w:i w:val="false"/>
          <w:color w:val="000000"/>
          <w:sz w:val="28"/>
        </w:rPr>
        <w:t>
      1) Қазақстан Республикасының заңнамасында көзделген тәртіппен өз құзыреті шегінде құқықтық актілерді қабылдау;</w:t>
      </w:r>
    </w:p>
    <w:bookmarkEnd w:id="24"/>
    <w:bookmarkStart w:name="z52" w:id="25"/>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қажетті ақпарат пен материалдарды заңнамада белгіленген тәртіппен сұрату және алу;</w:t>
      </w:r>
    </w:p>
    <w:bookmarkEnd w:id="25"/>
    <w:bookmarkStart w:name="z53" w:id="26"/>
    <w:p>
      <w:pPr>
        <w:spacing w:after="0"/>
        <w:ind w:left="0"/>
        <w:jc w:val="both"/>
      </w:pPr>
      <w:r>
        <w:rPr>
          <w:rFonts w:ascii="Times New Roman"/>
          <w:b w:val="false"/>
          <w:i w:val="false"/>
          <w:color w:val="000000"/>
          <w:sz w:val="28"/>
        </w:rPr>
        <w:t>
      3) Қазақстан Республикасының заңнамасын сақтауға міндетті;</w:t>
      </w:r>
    </w:p>
    <w:bookmarkEnd w:id="26"/>
    <w:bookmarkStart w:name="z54" w:id="27"/>
    <w:p>
      <w:pPr>
        <w:spacing w:after="0"/>
        <w:ind w:left="0"/>
        <w:jc w:val="both"/>
      </w:pPr>
      <w:r>
        <w:rPr>
          <w:rFonts w:ascii="Times New Roman"/>
          <w:b w:val="false"/>
          <w:i w:val="false"/>
          <w:color w:val="000000"/>
          <w:sz w:val="28"/>
        </w:rPr>
        <w:t>
      4) Комитет жанынан консультативтік-кеңесші органдар құру;</w:t>
      </w:r>
    </w:p>
    <w:bookmarkEnd w:id="27"/>
    <w:bookmarkStart w:name="z55" w:id="28"/>
    <w:p>
      <w:pPr>
        <w:spacing w:after="0"/>
        <w:ind w:left="0"/>
        <w:jc w:val="both"/>
      </w:pPr>
      <w:r>
        <w:rPr>
          <w:rFonts w:ascii="Times New Roman"/>
          <w:b w:val="false"/>
          <w:i w:val="false"/>
          <w:color w:val="000000"/>
          <w:sz w:val="28"/>
        </w:rPr>
        <w:t>
      5) Комитеттің құзыреті шегінде іс-шараларды ұйымдастыру және өткізу;</w:t>
      </w:r>
    </w:p>
    <w:bookmarkEnd w:id="28"/>
    <w:bookmarkStart w:name="z56" w:id="29"/>
    <w:p>
      <w:pPr>
        <w:spacing w:after="0"/>
        <w:ind w:left="0"/>
        <w:jc w:val="both"/>
      </w:pPr>
      <w:r>
        <w:rPr>
          <w:rFonts w:ascii="Times New Roman"/>
          <w:b w:val="false"/>
          <w:i w:val="false"/>
          <w:color w:val="000000"/>
          <w:sz w:val="28"/>
        </w:rPr>
        <w:t>
      6) азаматтық қоғамды дамытуға үлес қосқан адамдарды мемлекеттік наградаларға ұсыну туралы ұсыныстар енгізуге құқылы;</w:t>
      </w:r>
    </w:p>
    <w:bookmarkEnd w:id="29"/>
    <w:bookmarkStart w:name="z57" w:id="30"/>
    <w:p>
      <w:pPr>
        <w:spacing w:after="0"/>
        <w:ind w:left="0"/>
        <w:jc w:val="both"/>
      </w:pPr>
      <w:r>
        <w:rPr>
          <w:rFonts w:ascii="Times New Roman"/>
          <w:b w:val="false"/>
          <w:i w:val="false"/>
          <w:color w:val="000000"/>
          <w:sz w:val="28"/>
        </w:rPr>
        <w:t>
      7) халықаралық ұйымдар мен лауазымды тұлғаларды қоса алғанда, мемлекеттік органдармен, ұйымдармен өзара іс-қимыл жасауға міндетті;</w:t>
      </w:r>
    </w:p>
    <w:bookmarkEnd w:id="30"/>
    <w:bookmarkStart w:name="z58" w:id="31"/>
    <w:p>
      <w:pPr>
        <w:spacing w:after="0"/>
        <w:ind w:left="0"/>
        <w:jc w:val="both"/>
      </w:pPr>
      <w:r>
        <w:rPr>
          <w:rFonts w:ascii="Times New Roman"/>
          <w:b w:val="false"/>
          <w:i w:val="false"/>
          <w:color w:val="000000"/>
          <w:sz w:val="28"/>
        </w:rPr>
        <w:t>
      8) Комитетке берілген мүлікті басқаруды жүзеге асыруға міндетті;</w:t>
      </w:r>
    </w:p>
    <w:bookmarkEnd w:id="31"/>
    <w:bookmarkStart w:name="z59" w:id="32"/>
    <w:p>
      <w:pPr>
        <w:spacing w:after="0"/>
        <w:ind w:left="0"/>
        <w:jc w:val="both"/>
      </w:pPr>
      <w:r>
        <w:rPr>
          <w:rFonts w:ascii="Times New Roman"/>
          <w:b w:val="false"/>
          <w:i w:val="false"/>
          <w:color w:val="000000"/>
          <w:sz w:val="28"/>
        </w:rPr>
        <w:t>
      9) Қазақстан Республикасының қолданыстағы заңнамасымен қарастырылған өзге де құқықтарды жүзеге асыру.</w:t>
      </w:r>
    </w:p>
    <w:bookmarkEnd w:id="32"/>
    <w:bookmarkStart w:name="z26" w:id="33"/>
    <w:p>
      <w:pPr>
        <w:spacing w:after="0"/>
        <w:ind w:left="0"/>
        <w:jc w:val="both"/>
      </w:pPr>
      <w:r>
        <w:rPr>
          <w:rFonts w:ascii="Times New Roman"/>
          <w:b w:val="false"/>
          <w:i w:val="false"/>
          <w:color w:val="000000"/>
          <w:sz w:val="28"/>
        </w:rPr>
        <w:t>
      15. Функциялары:</w:t>
      </w:r>
    </w:p>
    <w:bookmarkEnd w:id="33"/>
    <w:p>
      <w:pPr>
        <w:spacing w:after="0"/>
        <w:ind w:left="0"/>
        <w:jc w:val="both"/>
      </w:pPr>
      <w:r>
        <w:rPr>
          <w:rFonts w:ascii="Times New Roman"/>
          <w:b w:val="false"/>
          <w:i w:val="false"/>
          <w:color w:val="000000"/>
          <w:sz w:val="28"/>
        </w:rPr>
        <w:t>
      Этносаралық қатынастар мониторингі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 құзіреттілігіне қатысты стратегиялық және бағдарламалық құжаттарды дайындау;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республикадағы этносаралық қатынастарды зерделеу, талдау және мониторинг жүргізу;</w:t>
      </w:r>
    </w:p>
    <w:p>
      <w:pPr>
        <w:spacing w:after="0"/>
        <w:ind w:left="0"/>
        <w:jc w:val="both"/>
      </w:pPr>
      <w:r>
        <w:rPr>
          <w:rFonts w:ascii="Times New Roman"/>
          <w:b w:val="false"/>
          <w:i w:val="false"/>
          <w:color w:val="000000"/>
          <w:sz w:val="28"/>
        </w:rPr>
        <w:t>
      басқарма құзыреті шегінде талдау материалдарын дайындау;</w:t>
      </w:r>
    </w:p>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 мәселелері бойынша талдамалық және өзге де зерттеулердің сапалы жүргізілуін қамтамасыз ету және бақылау;</w:t>
      </w:r>
    </w:p>
    <w:p>
      <w:pPr>
        <w:spacing w:after="0"/>
        <w:ind w:left="0"/>
        <w:jc w:val="both"/>
      </w:pPr>
      <w:r>
        <w:rPr>
          <w:rFonts w:ascii="Times New Roman"/>
          <w:b w:val="false"/>
          <w:i w:val="false"/>
          <w:color w:val="000000"/>
          <w:sz w:val="28"/>
        </w:rPr>
        <w:t>
      басқарма құзыреті шеңберінде этносаралық жағдайға мониторинг, талдау және әлеуметтік зерттеулер жүргізуді жетілдіру бойынша ұсыныстар әзірлеу;</w:t>
      </w:r>
    </w:p>
    <w:p>
      <w:pPr>
        <w:spacing w:after="0"/>
        <w:ind w:left="0"/>
        <w:jc w:val="both"/>
      </w:pPr>
      <w:r>
        <w:rPr>
          <w:rFonts w:ascii="Times New Roman"/>
          <w:b w:val="false"/>
          <w:i w:val="false"/>
          <w:color w:val="000000"/>
          <w:sz w:val="28"/>
        </w:rPr>
        <w:t>
      басқарма құзыреті шеңберінде этникалық топтар бөлінісінде статистикалық және өзге де деректерді жинау мен өңдеуді жүзеге асыру;</w:t>
      </w:r>
    </w:p>
    <w:p>
      <w:pPr>
        <w:spacing w:after="0"/>
        <w:ind w:left="0"/>
        <w:jc w:val="both"/>
      </w:pPr>
      <w:r>
        <w:rPr>
          <w:rFonts w:ascii="Times New Roman"/>
          <w:b w:val="false"/>
          <w:i w:val="false"/>
          <w:color w:val="000000"/>
          <w:sz w:val="28"/>
        </w:rPr>
        <w:t>
      демографиялық және этносаралық мәселелерді зерттеу саласындағы әлемдік тәжірибені талдау;</w:t>
      </w:r>
    </w:p>
    <w:p>
      <w:pPr>
        <w:spacing w:after="0"/>
        <w:ind w:left="0"/>
        <w:jc w:val="both"/>
      </w:pPr>
      <w:r>
        <w:rPr>
          <w:rFonts w:ascii="Times New Roman"/>
          <w:b w:val="false"/>
          <w:i w:val="false"/>
          <w:color w:val="000000"/>
          <w:sz w:val="28"/>
        </w:rPr>
        <w:t>
      басқарманың құзыреті шеңберінде ресми көздерден алынған деректерді мониторингілеу, талдау және салыстыру;</w:t>
      </w:r>
    </w:p>
    <w:p>
      <w:pPr>
        <w:spacing w:after="0"/>
        <w:ind w:left="0"/>
        <w:jc w:val="both"/>
      </w:pPr>
      <w:r>
        <w:rPr>
          <w:rFonts w:ascii="Times New Roman"/>
          <w:b w:val="false"/>
          <w:i w:val="false"/>
          <w:color w:val="000000"/>
          <w:sz w:val="28"/>
        </w:rPr>
        <w:t>
      басқарма құзыреті шеңберінде жергілікті атқарушы органдардың этносаралық қатынастар саласында талдамалық және әлеуметтік зерттеулер жүргізу барысына мониторингті қамтамасыз ету;</w:t>
      </w:r>
    </w:p>
    <w:p>
      <w:pPr>
        <w:spacing w:after="0"/>
        <w:ind w:left="0"/>
        <w:jc w:val="both"/>
      </w:pPr>
      <w:r>
        <w:rPr>
          <w:rFonts w:ascii="Times New Roman"/>
          <w:b w:val="false"/>
          <w:i w:val="false"/>
          <w:color w:val="000000"/>
          <w:sz w:val="28"/>
        </w:rPr>
        <w:t>
      жергілікті атқарушы органдарға талдамалық және әлеуметтік зерттеулер жүргізу жоспарын және басқарма құзыреті шеңберінде этносаралық қатынастар саласындағы есептерді ұсыну кестесін келісу;</w:t>
      </w:r>
    </w:p>
    <w:p>
      <w:pPr>
        <w:spacing w:after="0"/>
        <w:ind w:left="0"/>
        <w:jc w:val="both"/>
      </w:pPr>
      <w:r>
        <w:rPr>
          <w:rFonts w:ascii="Times New Roman"/>
          <w:b w:val="false"/>
          <w:i w:val="false"/>
          <w:color w:val="000000"/>
          <w:sz w:val="28"/>
        </w:rPr>
        <w:t>
      жергілікті атқарушы органдар ұсынған әлеуметтік есептердегі деректердің сәйкестігіне талдау, верификация және сараптама жүргізу;</w:t>
      </w:r>
    </w:p>
    <w:p>
      <w:pPr>
        <w:spacing w:after="0"/>
        <w:ind w:left="0"/>
        <w:jc w:val="both"/>
      </w:pPr>
      <w:r>
        <w:rPr>
          <w:rFonts w:ascii="Times New Roman"/>
          <w:b w:val="false"/>
          <w:i w:val="false"/>
          <w:color w:val="000000"/>
          <w:sz w:val="28"/>
        </w:rPr>
        <w:t>
      басқарманың құзыреті шеңберінде жергілікті атқарушы органдардың талдамалық және әлеуметтік зерттеулерінің басымдықтарын айқындау;</w:t>
      </w:r>
    </w:p>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асыруды жетілдіру бойынша ұсыныстар әзірлеу;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комитеттің құзыреті шегінде этносаралық қатынастар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басқарма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және бағдарламалық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басқарманың құзыреті шегінде қоғамдық кеңестің ұсынымдарын қарау;</w:t>
      </w:r>
    </w:p>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 актілерін қарау және келісу;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өтініштерді қарау;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Этносаралық қатынастар саласындағы жобаларды іске асыру жөніндегі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 құзіреттілігіне қатысты стратегиялық және бағдарламалық құжаттарды дайындау;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басқарманың құзыреті шеңберінде нысаналы индикаторларға, көрсеткіштерге қол жеткізу және Мемлекеттік жоспарлау жүйесі құжаттарының іс-шараларын сапалы және уақытылы орындау бойынша жұмысты үйлестіру;</w:t>
      </w:r>
    </w:p>
    <w:p>
      <w:pPr>
        <w:spacing w:after="0"/>
        <w:ind w:left="0"/>
        <w:jc w:val="both"/>
      </w:pPr>
      <w:r>
        <w:rPr>
          <w:rFonts w:ascii="Times New Roman"/>
          <w:b w:val="false"/>
          <w:i w:val="false"/>
          <w:color w:val="000000"/>
          <w:sz w:val="28"/>
        </w:rPr>
        <w:t>
      басқарманың құзыреті шеңберінде Даму жоспары және операциялық жоспарды пысықтауды және келісуді қамтамасыз ету;</w:t>
      </w:r>
    </w:p>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 бойынша ұсыныстар әзірлеу;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асыруды жетілдіру бойынша ұсыныстар әзірлеу;</w:t>
      </w:r>
    </w:p>
    <w:p>
      <w:pPr>
        <w:spacing w:after="0"/>
        <w:ind w:left="0"/>
        <w:jc w:val="both"/>
      </w:pPr>
      <w:r>
        <w:rPr>
          <w:rFonts w:ascii="Times New Roman"/>
          <w:b w:val="false"/>
          <w:i w:val="false"/>
          <w:color w:val="000000"/>
          <w:sz w:val="28"/>
        </w:rPr>
        <w:t>
      әзірленетін стратегиялық құжаттарға талдау материалдарын жинау, мониторингілеу және ұсыну;</w:t>
      </w:r>
    </w:p>
    <w:p>
      <w:pPr>
        <w:spacing w:after="0"/>
        <w:ind w:left="0"/>
        <w:jc w:val="both"/>
      </w:pPr>
      <w:r>
        <w:rPr>
          <w:rFonts w:ascii="Times New Roman"/>
          <w:b w:val="false"/>
          <w:i w:val="false"/>
          <w:color w:val="000000"/>
          <w:sz w:val="28"/>
        </w:rPr>
        <w:t>
      басқарманың жетекшілік ететін мәселелері бойынша жиынтық-талдау қызметін жүзеге асыру;</w:t>
      </w:r>
    </w:p>
    <w:p>
      <w:pPr>
        <w:spacing w:after="0"/>
        <w:ind w:left="0"/>
        <w:jc w:val="both"/>
      </w:pPr>
      <w:r>
        <w:rPr>
          <w:rFonts w:ascii="Times New Roman"/>
          <w:b w:val="false"/>
          <w:i w:val="false"/>
          <w:color w:val="000000"/>
          <w:sz w:val="28"/>
        </w:rPr>
        <w:t>
      республиканың және оның өңірлерінің этностық топтарының әлеуметтік-экономикалық жағдайы туралы ақпараттық дерекқорды жинақтау, енгізу және жаңарту;</w:t>
      </w:r>
    </w:p>
    <w:p>
      <w:pPr>
        <w:spacing w:after="0"/>
        <w:ind w:left="0"/>
        <w:jc w:val="both"/>
      </w:pPr>
      <w:r>
        <w:rPr>
          <w:rFonts w:ascii="Times New Roman"/>
          <w:b w:val="false"/>
          <w:i w:val="false"/>
          <w:color w:val="000000"/>
          <w:sz w:val="28"/>
        </w:rPr>
        <w:t>
      демографиялық (көші-қон процестерін қоса алғанда) процестерді реттеу тетіктерін одан әрі жетілдіру бойынша, Қазақстандағы әлеуметтік-демографиялық даму мәселелерін шешу бойынша ұсынымдар әзірлеу;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этносаралық келісім мен бірлікті қамтамасыз етуге бағытталған әлеуметтік және өзге де жобаларды ұйымдастыру және үйлестіру;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комитеттің құзыреті шегінде этносаралық қатынастар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басқарманың құзыреті шегінде қоғамдық кеңестің ұсынымдарын қарау;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p>
      <w:pPr>
        <w:spacing w:after="0"/>
        <w:ind w:left="0"/>
        <w:jc w:val="both"/>
      </w:pPr>
      <w:r>
        <w:rPr>
          <w:rFonts w:ascii="Times New Roman"/>
          <w:b w:val="false"/>
          <w:i w:val="false"/>
          <w:color w:val="000000"/>
          <w:sz w:val="28"/>
        </w:rPr>
        <w:t>
      Комитеттің құзыреті шеңберінде этносаралық қатынастар саласындағы ақпараттық-статистикалық жүйелерді қалыптастыру, сүйемелдеу және жаңарту;</w:t>
      </w:r>
    </w:p>
    <w:p>
      <w:pPr>
        <w:spacing w:after="0"/>
        <w:ind w:left="0"/>
        <w:jc w:val="both"/>
      </w:pPr>
      <w:r>
        <w:rPr>
          <w:rFonts w:ascii="Times New Roman"/>
          <w:b w:val="false"/>
          <w:i w:val="false"/>
          <w:color w:val="000000"/>
          <w:sz w:val="28"/>
        </w:rPr>
        <w:t>
      басқарма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және бағдарламалық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Өңірлік жұмыс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 құзіреттілігіне қатысты стратегиялық және бағдарламалық құжаттарды дайындау;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жергілікті атқарушы органдардың этносаралық қатынастар саласындағы мемлекеттік саясатты іске асыру жөніндегі есептерін үйлестіру және талдау;</w:t>
      </w:r>
    </w:p>
    <w:p>
      <w:pPr>
        <w:spacing w:after="0"/>
        <w:ind w:left="0"/>
        <w:jc w:val="both"/>
      </w:pPr>
      <w:r>
        <w:rPr>
          <w:rFonts w:ascii="Times New Roman"/>
          <w:b w:val="false"/>
          <w:i w:val="false"/>
          <w:color w:val="000000"/>
          <w:sz w:val="28"/>
        </w:rPr>
        <w:t>
      басқарма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 құзыреті шеңберінде этносаралық салада мемлекеттік саясатты іске асыру бойынша жергілікті атқарушы органдардың қызметін мониторингілеу және талдау үшін өңірлерге шығуды ұйымдастыру;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және бағдарламалық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Комитеттің құзыреті шегінде этносаралық қатынастар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 шеңберінде жастар арасындағы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басқарманың құзыреті шегінде қоғамдық кеңестің ұсынымдарын қарау;</w:t>
      </w:r>
    </w:p>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p>
      <w:pPr>
        <w:spacing w:after="0"/>
        <w:ind w:left="0"/>
        <w:jc w:val="both"/>
      </w:pPr>
      <w:r>
        <w:rPr>
          <w:rFonts w:ascii="Times New Roman"/>
          <w:b w:val="false"/>
          <w:i w:val="false"/>
          <w:color w:val="000000"/>
          <w:sz w:val="28"/>
        </w:rPr>
        <w:t>
      этносаралық қатынастар саласында бірлескен іс-шаралар өткізу, облыстардың, республикалық маңызы бар қалалардың және астананың жергілікті атқарушы органдарына консультациялық көмек көрсету;</w:t>
      </w:r>
    </w:p>
    <w:p>
      <w:pPr>
        <w:spacing w:after="0"/>
        <w:ind w:left="0"/>
        <w:jc w:val="both"/>
      </w:pPr>
      <w:r>
        <w:rPr>
          <w:rFonts w:ascii="Times New Roman"/>
          <w:b w:val="false"/>
          <w:i w:val="false"/>
          <w:color w:val="000000"/>
          <w:sz w:val="28"/>
        </w:rPr>
        <w:t>
      өңірлердегі этносаралық ахуалға мониторинг жүргізу;</w:t>
      </w:r>
    </w:p>
    <w:p>
      <w:pPr>
        <w:spacing w:after="0"/>
        <w:ind w:left="0"/>
        <w:jc w:val="both"/>
      </w:pPr>
      <w:r>
        <w:rPr>
          <w:rFonts w:ascii="Times New Roman"/>
          <w:b w:val="false"/>
          <w:i w:val="false"/>
          <w:color w:val="000000"/>
          <w:sz w:val="28"/>
        </w:rPr>
        <w:t>
      басқарманың құзыреті шеңберінде жергілікті атқарушы органдарға құжаттарға (ақпаратқа) талдау жүргізу үшін қажетті сұрау салуларды дайындау;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 актілерін қарау және келісу;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Қазақстан халқы Ассамблеясымен өзара іс-қимыл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Комитеттің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Қазақстан халқы Ассамблеясының қызметін регламенттейтін нормативтік құқықтық актілер мен стратегиялық құжаттарды іске асыру кезінде мемлекеттік органдардың қызметін талдауға қатысу;</w:t>
      </w:r>
    </w:p>
    <w:p>
      <w:pPr>
        <w:spacing w:after="0"/>
        <w:ind w:left="0"/>
        <w:jc w:val="both"/>
      </w:pPr>
      <w:r>
        <w:rPr>
          <w:rFonts w:ascii="Times New Roman"/>
          <w:b w:val="false"/>
          <w:i w:val="false"/>
          <w:color w:val="000000"/>
          <w:sz w:val="28"/>
        </w:rPr>
        <w:t>
      Комитеттің құзыретіне жататын мәселелер бойынша Қазақстан халқы Ассамблеясымен, орталық мемлекеттік, жергілікті атқарушы органдармен және өзге де ұйымдармен өзара іс-қимыл жасау;</w:t>
      </w:r>
    </w:p>
    <w:p>
      <w:pPr>
        <w:spacing w:after="0"/>
        <w:ind w:left="0"/>
        <w:jc w:val="both"/>
      </w:pPr>
      <w:r>
        <w:rPr>
          <w:rFonts w:ascii="Times New Roman"/>
          <w:b w:val="false"/>
          <w:i w:val="false"/>
          <w:color w:val="000000"/>
          <w:sz w:val="28"/>
        </w:rPr>
        <w:t>
      орталық мемлекеттік және жергілікті атқарушы органдар мен ұйымдардың Қазақстан халқы Ассамблеясының (2025 жылға дейінгі) даму тұжырымдамасын және оның іс-қимыл жоспарын іске асыру жөніндегі қызметін үйлестіру;</w:t>
      </w:r>
    </w:p>
    <w:p>
      <w:pPr>
        <w:spacing w:after="0"/>
        <w:ind w:left="0"/>
        <w:jc w:val="both"/>
      </w:pPr>
      <w:r>
        <w:rPr>
          <w:rFonts w:ascii="Times New Roman"/>
          <w:b w:val="false"/>
          <w:i w:val="false"/>
          <w:color w:val="000000"/>
          <w:sz w:val="28"/>
        </w:rPr>
        <w:t>
      Қазақстан халқы Ассамблеясы Төрағасының тапсырмаларын уақытылы және сапалы орындау мониторингіне қатысу;</w:t>
      </w:r>
    </w:p>
    <w:p>
      <w:pPr>
        <w:spacing w:after="0"/>
        <w:ind w:left="0"/>
        <w:jc w:val="both"/>
      </w:pPr>
      <w:r>
        <w:rPr>
          <w:rFonts w:ascii="Times New Roman"/>
          <w:b w:val="false"/>
          <w:i w:val="false"/>
          <w:color w:val="000000"/>
          <w:sz w:val="28"/>
        </w:rPr>
        <w:t>
      басқармамен реттелетін салалардағы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басқарманың құзыреті шегінде этносаралық қатынастар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 құзыреті шегінде Қоғамдық кеңестің ұсынымдарын қарау;</w:t>
      </w:r>
    </w:p>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p>
      <w:pPr>
        <w:spacing w:after="0"/>
        <w:ind w:left="0"/>
        <w:jc w:val="both"/>
      </w:pPr>
      <w:r>
        <w:rPr>
          <w:rFonts w:ascii="Times New Roman"/>
          <w:b w:val="false"/>
          <w:i w:val="false"/>
          <w:color w:val="000000"/>
          <w:sz w:val="28"/>
        </w:rPr>
        <w:t>
      ішкі саяси тұрақтылықты, этносаралық келісімді нығайтуға бағытталған халықаралық, республикалық және өзге де іс-шараларды, акциялар мен конкурстарды өткізу;</w:t>
      </w:r>
    </w:p>
    <w:p>
      <w:pPr>
        <w:spacing w:after="0"/>
        <w:ind w:left="0"/>
        <w:jc w:val="both"/>
      </w:pPr>
      <w:r>
        <w:rPr>
          <w:rFonts w:ascii="Times New Roman"/>
          <w:b w:val="false"/>
          <w:i w:val="false"/>
          <w:color w:val="000000"/>
          <w:sz w:val="28"/>
        </w:rPr>
        <w:t>
      Қазақстан халқы Ассамблеясының қызметін қамтамасыз ету;</w:t>
      </w:r>
    </w:p>
    <w:p>
      <w:pPr>
        <w:spacing w:after="0"/>
        <w:ind w:left="0"/>
        <w:jc w:val="both"/>
      </w:pPr>
      <w:r>
        <w:rPr>
          <w:rFonts w:ascii="Times New Roman"/>
          <w:b w:val="false"/>
          <w:i w:val="false"/>
          <w:color w:val="000000"/>
          <w:sz w:val="28"/>
        </w:rPr>
        <w:t>
      басқарманың құзыреті шегінде қазақстандық этностардың тілдері мен мәдениетін қолдау;</w:t>
      </w:r>
    </w:p>
    <w:p>
      <w:pPr>
        <w:spacing w:after="0"/>
        <w:ind w:left="0"/>
        <w:jc w:val="both"/>
      </w:pPr>
      <w:r>
        <w:rPr>
          <w:rFonts w:ascii="Times New Roman"/>
          <w:b w:val="false"/>
          <w:i w:val="false"/>
          <w:color w:val="000000"/>
          <w:sz w:val="28"/>
        </w:rPr>
        <w:t>
      басқарманың құзыретіне жататын мәселелер бойынша Министрліктің Қоғамдық кеңесінің отырыстарына қажетті материалдарды дайындау;</w:t>
      </w:r>
    </w:p>
    <w:p>
      <w:pPr>
        <w:spacing w:after="0"/>
        <w:ind w:left="0"/>
        <w:jc w:val="both"/>
      </w:pPr>
      <w:r>
        <w:rPr>
          <w:rFonts w:ascii="Times New Roman"/>
          <w:b w:val="false"/>
          <w:i w:val="false"/>
          <w:color w:val="000000"/>
          <w:sz w:val="28"/>
        </w:rPr>
        <w:t>
      этносаралық келісім мен толеранттылықты нығайту бойынша жастар ұйымдарымен, Қазақстан халқы Ассамблеясының Аналар кеңестерімен және өзге де қоғамдық ұйымдармен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стратегиялық және бағдарламалық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кезделген өзге де функцияларды жзеге асыру;</w:t>
      </w:r>
    </w:p>
    <w:p>
      <w:pPr>
        <w:spacing w:after="0"/>
        <w:ind w:left="0"/>
        <w:jc w:val="both"/>
      </w:pPr>
      <w:r>
        <w:rPr>
          <w:rFonts w:ascii="Times New Roman"/>
          <w:b w:val="false"/>
          <w:i w:val="false"/>
          <w:color w:val="000000"/>
          <w:sz w:val="28"/>
        </w:rPr>
        <w:t>
      Ведомствоаралық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этносаралық қатынастар мәселелері бойынша халықаралық ынтымақтастықты жүзеге асыру;</w:t>
      </w:r>
    </w:p>
    <w:p>
      <w:pPr>
        <w:spacing w:after="0"/>
        <w:ind w:left="0"/>
        <w:jc w:val="both"/>
      </w:pPr>
      <w:r>
        <w:rPr>
          <w:rFonts w:ascii="Times New Roman"/>
          <w:b w:val="false"/>
          <w:i w:val="false"/>
          <w:color w:val="000000"/>
          <w:sz w:val="28"/>
        </w:rPr>
        <w:t>
      Комитеттің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Министрліктің құзыретіне жататын мәселелер бойынша халықаралық ынтымақтастықты жүзеге асыру, сондай-ақ келісімдерді, меморандумдар мен шарттарды, оның ішінде халықаралық шарттарды әзірлеу және жасасу;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мемлекеттік этносаралық саясат саласында салааралық үйлестіруді жүзеге асыру;</w:t>
      </w:r>
    </w:p>
    <w:p>
      <w:pPr>
        <w:spacing w:after="0"/>
        <w:ind w:left="0"/>
        <w:jc w:val="both"/>
      </w:pPr>
      <w:r>
        <w:rPr>
          <w:rFonts w:ascii="Times New Roman"/>
          <w:b w:val="false"/>
          <w:i w:val="false"/>
          <w:color w:val="000000"/>
          <w:sz w:val="28"/>
        </w:rPr>
        <w:t>
      этносаралық қатынастар мәселелері бойынша ведомствоаралық өзара іс-қимылды үйлестіру;</w:t>
      </w:r>
    </w:p>
    <w:p>
      <w:pPr>
        <w:spacing w:after="0"/>
        <w:ind w:left="0"/>
        <w:jc w:val="both"/>
      </w:pPr>
      <w:r>
        <w:rPr>
          <w:rFonts w:ascii="Times New Roman"/>
          <w:b w:val="false"/>
          <w:i w:val="false"/>
          <w:color w:val="000000"/>
          <w:sz w:val="28"/>
        </w:rPr>
        <w:t>
      мемлекеттік этносаралық саясат саласындағы мемлекеттік әлеуметтік тапсырысты және үкіметтік емес ұйымдарға арналған гранттарды қалыптастыруға және іске асыруға қатысу;</w:t>
      </w:r>
    </w:p>
    <w:p>
      <w:pPr>
        <w:spacing w:after="0"/>
        <w:ind w:left="0"/>
        <w:jc w:val="both"/>
      </w:pPr>
      <w:r>
        <w:rPr>
          <w:rFonts w:ascii="Times New Roman"/>
          <w:b w:val="false"/>
          <w:i w:val="false"/>
          <w:color w:val="000000"/>
          <w:sz w:val="28"/>
        </w:rPr>
        <w:t>
      жетекшілік ететін саладағы мемлекеттік әлеуметтік тапсырыстың, гранттардың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Министрліктің қоғамдық кеңесінің отырыстарына қажетті материалдарды дайындау;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басқарманың құзыреті шегінде этносаралық қатынастар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өз құзыреті шегінде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 құзыреті шегінде Қоғамдық кеңестің ұсынымдарын қарау;</w:t>
      </w:r>
    </w:p>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стратегиялық және бағдарламалық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Әдістемелік қамтамасыз ету және ақпараттық-түсіндіру жұмысы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орталық мемлекеттік және жергілікті атқарушы органдардың этносаралық қатынастарды дамыту саласындағы қызметін үйлестіру және әдістемелік сүйемелдеуді ұйымдастыру;</w:t>
      </w:r>
    </w:p>
    <w:p>
      <w:pPr>
        <w:spacing w:after="0"/>
        <w:ind w:left="0"/>
        <w:jc w:val="both"/>
      </w:pPr>
      <w:r>
        <w:rPr>
          <w:rFonts w:ascii="Times New Roman"/>
          <w:b w:val="false"/>
          <w:i w:val="false"/>
          <w:color w:val="000000"/>
          <w:sz w:val="28"/>
        </w:rPr>
        <w:t>
      Комитет құзыреті шегінде қоғамдық келісім мен жалпыұлттық бірлікті сақтау және нығайту мәселелері бойынша ақпараттық-түсіндіру жұмысын үйлестіру және ұйымдастыру;</w:t>
      </w:r>
    </w:p>
    <w:p>
      <w:pPr>
        <w:spacing w:after="0"/>
        <w:ind w:left="0"/>
        <w:jc w:val="both"/>
      </w:pPr>
      <w:r>
        <w:rPr>
          <w:rFonts w:ascii="Times New Roman"/>
          <w:b w:val="false"/>
          <w:i w:val="false"/>
          <w:color w:val="000000"/>
          <w:sz w:val="28"/>
        </w:rPr>
        <w:t>
      Комитет реттейтін салаларда нормативтік құқықтық актілердің құқықтық мониторингін жүргізу;</w:t>
      </w:r>
    </w:p>
    <w:p>
      <w:pPr>
        <w:spacing w:after="0"/>
        <w:ind w:left="0"/>
        <w:jc w:val="both"/>
      </w:pPr>
      <w:r>
        <w:rPr>
          <w:rFonts w:ascii="Times New Roman"/>
          <w:b w:val="false"/>
          <w:i w:val="false"/>
          <w:color w:val="000000"/>
          <w:sz w:val="28"/>
        </w:rPr>
        <w:t>
      Комитеттің құзыретіне жататын мәселелер бойынша Министрліктің Қоғамдық кеңесінің отырыстарына қажетті материалдарды дайындау;</w:t>
      </w:r>
    </w:p>
    <w:p>
      <w:pPr>
        <w:spacing w:after="0"/>
        <w:ind w:left="0"/>
        <w:jc w:val="both"/>
      </w:pPr>
      <w:r>
        <w:rPr>
          <w:rFonts w:ascii="Times New Roman"/>
          <w:b w:val="false"/>
          <w:i w:val="false"/>
          <w:color w:val="000000"/>
          <w:sz w:val="28"/>
        </w:rPr>
        <w:t>
      Министрліктің интернет-ресурсында этносаралық қатынастар саласындағы ақпараттық-анықтамалық материалдарды, оқиғалар іс-шараларын орналастыру;</w:t>
      </w:r>
    </w:p>
    <w:p>
      <w:pPr>
        <w:spacing w:after="0"/>
        <w:ind w:left="0"/>
        <w:jc w:val="both"/>
      </w:pPr>
      <w:r>
        <w:rPr>
          <w:rFonts w:ascii="Times New Roman"/>
          <w:b w:val="false"/>
          <w:i w:val="false"/>
          <w:color w:val="000000"/>
          <w:sz w:val="28"/>
        </w:rPr>
        <w:t>
      Комитеттің құзыретіне жататын ақпаратты ашық деректердің интернет-порталында орналастыру;</w:t>
      </w:r>
    </w:p>
    <w:p>
      <w:pPr>
        <w:spacing w:after="0"/>
        <w:ind w:left="0"/>
        <w:jc w:val="both"/>
      </w:pPr>
      <w:r>
        <w:rPr>
          <w:rFonts w:ascii="Times New Roman"/>
          <w:b w:val="false"/>
          <w:i w:val="false"/>
          <w:color w:val="000000"/>
          <w:sz w:val="28"/>
        </w:rPr>
        <w:t>
      Комитеттің құзыретіне жататын ақпаратты ашық нормативтік құқықтық актілердің интернет-порталында орналастыру;</w:t>
      </w:r>
    </w:p>
    <w:p>
      <w:pPr>
        <w:spacing w:after="0"/>
        <w:ind w:left="0"/>
        <w:jc w:val="both"/>
      </w:pPr>
      <w:r>
        <w:rPr>
          <w:rFonts w:ascii="Times New Roman"/>
          <w:b w:val="false"/>
          <w:i w:val="false"/>
          <w:color w:val="000000"/>
          <w:sz w:val="28"/>
        </w:rPr>
        <w:t>
      Комитет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 шегінде этносаралық қатынастар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 құзыреті шегінде қоғамдық кеңестің ұсынымдарын қарау;</w:t>
      </w:r>
    </w:p>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p>
      <w:pPr>
        <w:spacing w:after="0"/>
        <w:ind w:left="0"/>
        <w:jc w:val="both"/>
      </w:pPr>
      <w:r>
        <w:rPr>
          <w:rFonts w:ascii="Times New Roman"/>
          <w:b w:val="false"/>
          <w:i w:val="false"/>
          <w:color w:val="000000"/>
          <w:sz w:val="28"/>
        </w:rPr>
        <w:t>
      Комитет қызметінің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этносаралық қатынастар саласын реттейтін Қазақстан Республикасы заңнамасының құқық қолдану практикасына талдау жүргізу;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Комитетте сыбайлас жемқорлыққа қарсы іс-қимылға бағытталған шаралар қабылдау;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Этномәдени бірлестіктермен өзара іс-қимыл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диаспоралардың жұмысын үйлестіру және олармен өзара іс-қимылды жүзеге асыру;</w:t>
      </w:r>
    </w:p>
    <w:p>
      <w:pPr>
        <w:spacing w:after="0"/>
        <w:ind w:left="0"/>
        <w:jc w:val="both"/>
      </w:pPr>
      <w:r>
        <w:rPr>
          <w:rFonts w:ascii="Times New Roman"/>
          <w:b w:val="false"/>
          <w:i w:val="false"/>
          <w:color w:val="000000"/>
          <w:sz w:val="28"/>
        </w:rPr>
        <w:t>
      этномәдени бірлестіктер қызметіне мониторинг жүргізу және талдау жасау;</w:t>
      </w:r>
    </w:p>
    <w:p>
      <w:pPr>
        <w:spacing w:after="0"/>
        <w:ind w:left="0"/>
        <w:jc w:val="both"/>
      </w:pPr>
      <w:r>
        <w:rPr>
          <w:rFonts w:ascii="Times New Roman"/>
          <w:b w:val="false"/>
          <w:i w:val="false"/>
          <w:color w:val="000000"/>
          <w:sz w:val="28"/>
        </w:rPr>
        <w:t>
      этномәдени бірлестіктердің қызметін жетілдіру жөнінде ұсыныстар әзірлеу;</w:t>
      </w:r>
    </w:p>
    <w:p>
      <w:pPr>
        <w:spacing w:after="0"/>
        <w:ind w:left="0"/>
        <w:jc w:val="both"/>
      </w:pPr>
      <w:r>
        <w:rPr>
          <w:rFonts w:ascii="Times New Roman"/>
          <w:b w:val="false"/>
          <w:i w:val="false"/>
          <w:color w:val="000000"/>
          <w:sz w:val="28"/>
        </w:rPr>
        <w:t>
      басқарманың құзыреті шегінде қазақстандық этностардың тілдері мен мәдениетін қолдау;</w:t>
      </w:r>
    </w:p>
    <w:p>
      <w:pPr>
        <w:spacing w:after="0"/>
        <w:ind w:left="0"/>
        <w:jc w:val="both"/>
      </w:pPr>
      <w:r>
        <w:rPr>
          <w:rFonts w:ascii="Times New Roman"/>
          <w:b w:val="false"/>
          <w:i w:val="false"/>
          <w:color w:val="000000"/>
          <w:sz w:val="28"/>
        </w:rPr>
        <w:t>
      этносаралық келісім мен толеранттылықты нығайту бойынша Қазақстан халқы Ассамблеясының этномәдени бірлестіктерімен және өзге де қоғамдық ұйымдармен өзара іс-қимылды және ынтымақтастықты жүзеге асыру;</w:t>
      </w:r>
    </w:p>
    <w:p>
      <w:pPr>
        <w:spacing w:after="0"/>
        <w:ind w:left="0"/>
        <w:jc w:val="both"/>
      </w:pPr>
      <w:r>
        <w:rPr>
          <w:rFonts w:ascii="Times New Roman"/>
          <w:b w:val="false"/>
          <w:i w:val="false"/>
          <w:color w:val="000000"/>
          <w:sz w:val="28"/>
        </w:rPr>
        <w:t>
      Қазақстан халқы Ассамблеясының қоғамдық құрылымдарын дамыту жөніндегі қызметті үйлестіру;</w:t>
      </w:r>
    </w:p>
    <w:p>
      <w:pPr>
        <w:spacing w:after="0"/>
        <w:ind w:left="0"/>
        <w:jc w:val="both"/>
      </w:pPr>
      <w:r>
        <w:rPr>
          <w:rFonts w:ascii="Times New Roman"/>
          <w:b w:val="false"/>
          <w:i w:val="false"/>
          <w:color w:val="000000"/>
          <w:sz w:val="28"/>
        </w:rPr>
        <w:t>
      Қазақстан халқы Ассамблеясының қоғамдық құрылымдарының ағартушылық және өзге де қызметін іске асыруды үйлестіру;</w:t>
      </w:r>
    </w:p>
    <w:p>
      <w:pPr>
        <w:spacing w:after="0"/>
        <w:ind w:left="0"/>
        <w:jc w:val="both"/>
      </w:pPr>
      <w:r>
        <w:rPr>
          <w:rFonts w:ascii="Times New Roman"/>
          <w:b w:val="false"/>
          <w:i w:val="false"/>
          <w:color w:val="000000"/>
          <w:sz w:val="28"/>
        </w:rPr>
        <w:t>
      этносаралық салада Медиацияны дамыту бойынша мемлекеттік органдар мен Қазақстан халқы Ассамблеясының өзара іс-қимылын үйлестіру және ұйымдастыру;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басқарманың құзыреті шегінде этносаралық қатынастар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мемлекеттік этносаралық саясат саласындағы мемлекеттік әлеуметтік тапсырысты және үкіметтік емес ұйымдарға арналған гранттарды қалыптастыруға және іске асыруға қатысу;</w:t>
      </w:r>
    </w:p>
    <w:p>
      <w:pPr>
        <w:spacing w:after="0"/>
        <w:ind w:left="0"/>
        <w:jc w:val="both"/>
      </w:pPr>
      <w:r>
        <w:rPr>
          <w:rFonts w:ascii="Times New Roman"/>
          <w:b w:val="false"/>
          <w:i w:val="false"/>
          <w:color w:val="000000"/>
          <w:sz w:val="28"/>
        </w:rPr>
        <w:t>
      жетекшілік ететін саладағы мемлекеттік әлеуметтік тапсырыстың, гранттардың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стратегиялық және бағдарламалық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 құзыреті шегінде қоғамдық кеңестің ұсынымдарын қарау;</w:t>
      </w:r>
    </w:p>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Start w:name="z27" w:id="34"/>
    <w:p>
      <w:pPr>
        <w:spacing w:after="0"/>
        <w:ind w:left="0"/>
        <w:jc w:val="left"/>
      </w:pPr>
      <w:r>
        <w:rPr>
          <w:rFonts w:ascii="Times New Roman"/>
          <w:b/>
          <w:i w:val="false"/>
          <w:color w:val="000000"/>
        </w:rPr>
        <w:t xml:space="preserve"> 3 тарау. Комитет басшысының оның қызметін ұйымдастыру кезіндегі мәртебесі мен өкілеттіктері</w:t>
      </w:r>
    </w:p>
    <w:bookmarkEnd w:id="34"/>
    <w:bookmarkStart w:name="z28" w:id="35"/>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төраға жүзеге асырады.</w:t>
      </w:r>
    </w:p>
    <w:bookmarkEnd w:id="35"/>
    <w:bookmarkStart w:name="z29" w:id="36"/>
    <w:p>
      <w:pPr>
        <w:spacing w:after="0"/>
        <w:ind w:left="0"/>
        <w:jc w:val="both"/>
      </w:pPr>
      <w:r>
        <w:rPr>
          <w:rFonts w:ascii="Times New Roman"/>
          <w:b w:val="false"/>
          <w:i w:val="false"/>
          <w:color w:val="000000"/>
          <w:sz w:val="28"/>
        </w:rPr>
        <w:t>
      17. Төраға Қазақстан Республикасының заңнамасында белгіленген тәртіппен қызметке тағайындалады және қызметтен босатылады.</w:t>
      </w:r>
    </w:p>
    <w:bookmarkEnd w:id="36"/>
    <w:bookmarkStart w:name="z30" w:id="37"/>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37"/>
    <w:bookmarkStart w:name="z31" w:id="38"/>
    <w:p>
      <w:pPr>
        <w:spacing w:after="0"/>
        <w:ind w:left="0"/>
        <w:jc w:val="both"/>
      </w:pPr>
      <w:r>
        <w:rPr>
          <w:rFonts w:ascii="Times New Roman"/>
          <w:b w:val="false"/>
          <w:i w:val="false"/>
          <w:color w:val="000000"/>
          <w:sz w:val="28"/>
        </w:rPr>
        <w:t>
      19. Комитет төрағасының өкілеттігі:</w:t>
      </w:r>
    </w:p>
    <w:bookmarkEnd w:id="38"/>
    <w:bookmarkStart w:name="z32" w:id="39"/>
    <w:p>
      <w:pPr>
        <w:spacing w:after="0"/>
        <w:ind w:left="0"/>
        <w:jc w:val="both"/>
      </w:pPr>
      <w:r>
        <w:rPr>
          <w:rFonts w:ascii="Times New Roman"/>
          <w:b w:val="false"/>
          <w:i w:val="false"/>
          <w:color w:val="000000"/>
          <w:sz w:val="28"/>
        </w:rPr>
        <w:t>
      1) Министрдің, Министрліктің аппарат басшысының және жетекшілік ететін вице-министрдің тапсырмаларын міндетті түрде орындайды;</w:t>
      </w:r>
    </w:p>
    <w:bookmarkEnd w:id="39"/>
    <w:bookmarkStart w:name="z33" w:id="40"/>
    <w:p>
      <w:pPr>
        <w:spacing w:after="0"/>
        <w:ind w:left="0"/>
        <w:jc w:val="both"/>
      </w:pPr>
      <w:r>
        <w:rPr>
          <w:rFonts w:ascii="Times New Roman"/>
          <w:b w:val="false"/>
          <w:i w:val="false"/>
          <w:color w:val="000000"/>
          <w:sz w:val="28"/>
        </w:rPr>
        <w:t>
      2) өзінің орынбасарлары мен Комитеттің құрылымдық бөлімшелері басшыларының және жұмыскерлерінің міндеттерін және өкілеттіктерін айқындайды;</w:t>
      </w:r>
    </w:p>
    <w:bookmarkEnd w:id="40"/>
    <w:bookmarkStart w:name="z34" w:id="41"/>
    <w:p>
      <w:pPr>
        <w:spacing w:after="0"/>
        <w:ind w:left="0"/>
        <w:jc w:val="both"/>
      </w:pPr>
      <w:r>
        <w:rPr>
          <w:rFonts w:ascii="Times New Roman"/>
          <w:b w:val="false"/>
          <w:i w:val="false"/>
          <w:color w:val="000000"/>
          <w:sz w:val="28"/>
        </w:rPr>
        <w:t>
      3) өз құзыреті шегінде бұйрықтар шығарады, нұсқаулар береді;</w:t>
      </w:r>
    </w:p>
    <w:bookmarkEnd w:id="41"/>
    <w:bookmarkStart w:name="z35" w:id="42"/>
    <w:p>
      <w:pPr>
        <w:spacing w:after="0"/>
        <w:ind w:left="0"/>
        <w:jc w:val="both"/>
      </w:pPr>
      <w:r>
        <w:rPr>
          <w:rFonts w:ascii="Times New Roman"/>
          <w:b w:val="false"/>
          <w:i w:val="false"/>
          <w:color w:val="000000"/>
          <w:sz w:val="28"/>
        </w:rPr>
        <w:t>
      4) еңбек қатынастары мәселелері жоғары тұрған мемлекеттік органдардың және лауазымды тұлғалардың құзыретіне жатқызылған жұмыскерлерден басқа, Комитет жұмыскерлерін лауазымға тағайындайды және лауазымнан босатады;</w:t>
      </w:r>
    </w:p>
    <w:bookmarkEnd w:id="42"/>
    <w:bookmarkStart w:name="z36" w:id="43"/>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лауазымдық тұлғалардың құзыретіне жатқызылған жұмыскерлерден басқа, Комитет жұмыскерлерінің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тәртіптік жауапкершілікке тарту мәселелерін шешеді;</w:t>
      </w:r>
    </w:p>
    <w:bookmarkEnd w:id="43"/>
    <w:bookmarkStart w:name="z37" w:id="44"/>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заңнамаларға сәйкес Комитеттің мүддесін білдіреді;</w:t>
      </w:r>
    </w:p>
    <w:bookmarkEnd w:id="44"/>
    <w:bookmarkStart w:name="z38" w:id="45"/>
    <w:p>
      <w:pPr>
        <w:spacing w:after="0"/>
        <w:ind w:left="0"/>
        <w:jc w:val="both"/>
      </w:pPr>
      <w:r>
        <w:rPr>
          <w:rFonts w:ascii="Times New Roman"/>
          <w:b w:val="false"/>
          <w:i w:val="false"/>
          <w:color w:val="000000"/>
          <w:sz w:val="28"/>
        </w:rPr>
        <w:t>
      7) Комитеттің құрылымдық бөлімшелерінің ережелерін бекітеді;</w:t>
      </w:r>
    </w:p>
    <w:bookmarkEnd w:id="45"/>
    <w:bookmarkStart w:name="z39" w:id="46"/>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 актілеріне, сондай-ақ жетекшілік ететін салалар шеңберіндегі шарттарға қол қояды;</w:t>
      </w:r>
    </w:p>
    <w:bookmarkEnd w:id="46"/>
    <w:bookmarkStart w:name="z40" w:id="47"/>
    <w:p>
      <w:pPr>
        <w:spacing w:after="0"/>
        <w:ind w:left="0"/>
        <w:jc w:val="both"/>
      </w:pPr>
      <w:r>
        <w:rPr>
          <w:rFonts w:ascii="Times New Roman"/>
          <w:b w:val="false"/>
          <w:i w:val="false"/>
          <w:color w:val="000000"/>
          <w:sz w:val="28"/>
        </w:rPr>
        <w:t>
      9) сыбайлас жемқорлық әрекеттерінің туындауына әкеп соғатын сыбайлас жемқорлық құқық бұзушылықтары немесе әрекеттері белгілі болған кезде, ол туралы Министрліктің басшылығын хабардар етеді;</w:t>
      </w:r>
    </w:p>
    <w:bookmarkEnd w:id="47"/>
    <w:bookmarkStart w:name="z41" w:id="48"/>
    <w:p>
      <w:pPr>
        <w:spacing w:after="0"/>
        <w:ind w:left="0"/>
        <w:jc w:val="both"/>
      </w:pPr>
      <w:r>
        <w:rPr>
          <w:rFonts w:ascii="Times New Roman"/>
          <w:b w:val="false"/>
          <w:i w:val="false"/>
          <w:color w:val="000000"/>
          <w:sz w:val="28"/>
        </w:rPr>
        <w:t>
      10) Комитет қызметкерлерінің мемлекеттік қызметшілердің қызмет этикасы нормаларын сақтауын қамтамасыз етеді;</w:t>
      </w:r>
    </w:p>
    <w:bookmarkEnd w:id="48"/>
    <w:bookmarkStart w:name="z42" w:id="49"/>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49"/>
    <w:bookmarkStart w:name="z43" w:id="50"/>
    <w:p>
      <w:pPr>
        <w:spacing w:after="0"/>
        <w:ind w:left="0"/>
        <w:jc w:val="both"/>
      </w:pPr>
      <w:r>
        <w:rPr>
          <w:rFonts w:ascii="Times New Roman"/>
          <w:b w:val="false"/>
          <w:i w:val="false"/>
          <w:color w:val="000000"/>
          <w:sz w:val="28"/>
        </w:rPr>
        <w:t>
      12) өз құзыретіне жататын басқа да мәселелер бойынша шешімдер қабылдайды.</w:t>
      </w:r>
    </w:p>
    <w:bookmarkEnd w:id="50"/>
    <w:p>
      <w:pPr>
        <w:spacing w:after="0"/>
        <w:ind w:left="0"/>
        <w:jc w:val="both"/>
      </w:pPr>
      <w:r>
        <w:rPr>
          <w:rFonts w:ascii="Times New Roman"/>
          <w:b w:val="false"/>
          <w:i w:val="false"/>
          <w:color w:val="000000"/>
          <w:sz w:val="28"/>
        </w:rPr>
        <w:t>
      Комитет төрағасы болмаған кезеңде оның өкілеттіктерін орындауды оны алмастыратын адам Қазақстан Республикасының заңнамасына сәйкес жүзеге асырады.</w:t>
      </w:r>
    </w:p>
    <w:bookmarkStart w:name="z44" w:id="51"/>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51"/>
    <w:bookmarkStart w:name="z45" w:id="52"/>
    <w:p>
      <w:pPr>
        <w:spacing w:after="0"/>
        <w:ind w:left="0"/>
        <w:jc w:val="left"/>
      </w:pPr>
      <w:r>
        <w:rPr>
          <w:rFonts w:ascii="Times New Roman"/>
          <w:b/>
          <w:i w:val="false"/>
          <w:color w:val="000000"/>
        </w:rPr>
        <w:t xml:space="preserve"> 4 тарау. Комитеттің мүлкі</w:t>
      </w:r>
    </w:p>
    <w:bookmarkEnd w:id="52"/>
    <w:bookmarkStart w:name="z46" w:id="53"/>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болады.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
    <w:bookmarkStart w:name="z47" w:id="5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54"/>
    <w:bookmarkStart w:name="z48" w:id="55"/>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
    <w:bookmarkStart w:name="z49" w:id="56"/>
    <w:p>
      <w:pPr>
        <w:spacing w:after="0"/>
        <w:ind w:left="0"/>
        <w:jc w:val="left"/>
      </w:pPr>
      <w:r>
        <w:rPr>
          <w:rFonts w:ascii="Times New Roman"/>
          <w:b/>
          <w:i w:val="false"/>
          <w:color w:val="000000"/>
        </w:rPr>
        <w:t xml:space="preserve"> 5 тарау. Комитетті қайта ұйымдастыру және тарату</w:t>
      </w:r>
    </w:p>
    <w:bookmarkEnd w:id="56"/>
    <w:bookmarkStart w:name="z50" w:id="5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