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756d" w14:textId="c8a7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22 қарашадағы № 452/НҚ бұйрығы. Күші жойылды - Қазақстан Республикасы Премьер-Министрінің орынбасары – Жасанды интеллект және цифрлық даму министрінің 2025 жылғы 21 қазандағы № 526/НҚ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21.10.2025 </w:t>
      </w:r>
      <w:r>
        <w:rPr>
          <w:rFonts w:ascii="Times New Roman"/>
          <w:b w:val="false"/>
          <w:i w:val="false"/>
          <w:color w:val="ff0000"/>
          <w:sz w:val="28"/>
        </w:rPr>
        <w:t>№ 526/НҚ</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2019 жылғы 26 шілдедегі № 177/НҚ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Аэроғарыш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Комитеттің қарамағындағы ұйымдардың тізбесінде:</w:t>
      </w:r>
    </w:p>
    <w:bookmarkEnd w:id="2"/>
    <w:bookmarkStart w:name="z4" w:id="3"/>
    <w:p>
      <w:pPr>
        <w:spacing w:after="0"/>
        <w:ind w:left="0"/>
        <w:jc w:val="both"/>
      </w:pPr>
      <w:r>
        <w:rPr>
          <w:rFonts w:ascii="Times New Roman"/>
          <w:b w:val="false"/>
          <w:i w:val="false"/>
          <w:color w:val="000000"/>
          <w:sz w:val="28"/>
        </w:rPr>
        <w:t xml:space="preserve">
      "Жауапкершілігі шектеулі серіктестіктер:" деген жол мынадай редакцияда жазылсын: </w:t>
      </w:r>
    </w:p>
    <w:bookmarkEnd w:id="3"/>
    <w:p>
      <w:pPr>
        <w:spacing w:after="0"/>
        <w:ind w:left="0"/>
        <w:jc w:val="both"/>
      </w:pPr>
      <w:r>
        <w:rPr>
          <w:rFonts w:ascii="Times New Roman"/>
          <w:b w:val="false"/>
          <w:i w:val="false"/>
          <w:color w:val="000000"/>
          <w:sz w:val="28"/>
        </w:rPr>
        <w:t>
      Жауапкершілігі шектеулі серіктестіктер:</w:t>
      </w:r>
    </w:p>
    <w:p>
      <w:pPr>
        <w:spacing w:after="0"/>
        <w:ind w:left="0"/>
        <w:jc w:val="both"/>
      </w:pPr>
      <w:r>
        <w:rPr>
          <w:rFonts w:ascii="Times New Roman"/>
          <w:b w:val="false"/>
          <w:i w:val="false"/>
          <w:color w:val="000000"/>
          <w:sz w:val="28"/>
        </w:rPr>
        <w:t>
      "Ғалам" жауапкершілігі шектеулі серіктестігі;</w:t>
      </w:r>
    </w:p>
    <w:p>
      <w:pPr>
        <w:spacing w:after="0"/>
        <w:ind w:left="0"/>
        <w:jc w:val="both"/>
      </w:pPr>
      <w:r>
        <w:rPr>
          <w:rFonts w:ascii="Times New Roman"/>
          <w:b w:val="false"/>
          <w:i w:val="false"/>
          <w:color w:val="000000"/>
          <w:sz w:val="28"/>
        </w:rPr>
        <w:t>
      "В.Г. Фесенков атындағы астрофизикалық институт" жауапкершілігі шектеулі серіктестігі;</w:t>
      </w:r>
    </w:p>
    <w:p>
      <w:pPr>
        <w:spacing w:after="0"/>
        <w:ind w:left="0"/>
        <w:jc w:val="both"/>
      </w:pPr>
      <w:r>
        <w:rPr>
          <w:rFonts w:ascii="Times New Roman"/>
          <w:b w:val="false"/>
          <w:i w:val="false"/>
          <w:color w:val="000000"/>
          <w:sz w:val="28"/>
        </w:rPr>
        <w:t>
      "Ионосфера институты" жауапкершілігі шектеулі серіктестігі;</w:t>
      </w:r>
    </w:p>
    <w:p>
      <w:pPr>
        <w:spacing w:after="0"/>
        <w:ind w:left="0"/>
        <w:jc w:val="both"/>
      </w:pPr>
      <w:r>
        <w:rPr>
          <w:rFonts w:ascii="Times New Roman"/>
          <w:b w:val="false"/>
          <w:i w:val="false"/>
          <w:color w:val="000000"/>
          <w:sz w:val="28"/>
        </w:rPr>
        <w:t xml:space="preserve">
      "Ғарыштық техника және технологиялар институты" жауапкершілігі шектеулі серіктестігі.". </w:t>
      </w:r>
    </w:p>
    <w:bookmarkStart w:name="z5" w:id="4"/>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