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29be" w14:textId="ed02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2022 жылғы 28 желтоқсандағы № 40-102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01.01.2023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10 558 931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265 967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99 941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161 980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10 031 043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10 908 670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19 306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51 744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32 438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369 045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369 045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223 168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33 179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179 056 мың теңге.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13-45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2023 жылға арналған резерві 10 711 мың теңге сомасында бекітілсін.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373 306 мың теңге сомасында көзделсін, оның ішінде: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nullҮштөбе қаласына 73 329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40 311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38 397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37 023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37 174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28 732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Тастөбе ауылдық округіне 29 110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 ауылдық округіне 29 481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Байшегір ауылдық округіне 30 432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Қызылбалық ауылдық округіне 29 317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жылдың 1 қаңтарынан бастап қолданысқа енгізіледі.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Қаратал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13-45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40-102 шешіміне 2-қосымша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коммуникацияға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40-102 шешіміне 3-қосымша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коммуникацияға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