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8a9" w14:textId="f5a1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26 желтоқсандағы № 23-122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7 752 017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934 651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20 464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59 600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6 737 302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8 193 421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370 179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371 465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1 286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811 583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811 583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371 465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29 854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469 972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Текелі қалалық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бюджетінен Рудничный ауылдық округіне берілетін бюджеттік субвенциялар көлемі 64 659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2023 жылға арналған резерві 21 960 мың теңге сомасында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 бюджетінде ауылдық округ бюджетіне берілетін ағымдағы нысаналы трансферттер көзделгені ескерілсін, оның ішінде материалдық – техникалық базаны нығайтуға, автомобиль жолдарының жұмыс істеуін қамтамасыз етуге.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 бюджетіне бөлу Текелі қаласы әкімдігінің қаулысы негізінде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2023-2025 жылдарға арналған бюджеті туралы" № 23-122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Текелі қалалық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2023-2025 жылдарға арналған бюджеті туралы" № 23-122 шешіміне 2-қосымша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"Текелі қаласының 2023-2025 жылдарға арналған бюджеті туралы" № 23-122 шешіміне 3-қосымша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