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839f" w14:textId="4f98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аудандық мәслихатының 2021 жылғы 27 желтоқсандағы №18-3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2022 жылғы 12 сәуірдегі № 22-2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Қордай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Қордай аудандық мәслихатының 2021 жылғы 27 желтоқсандағы №18-3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26324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қосымшасына сәйкес, оның ішінде 2022 жылға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27 158 146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3 911 152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71 852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209 500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22 965 642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27 279 287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56 408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кредиттер-110 268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өтеу-53 860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түсімдер-0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-177 549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177 549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110 268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53 860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121 141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 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қала құрылысы және құрылыс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облыс қалаларының, аудандарының және елді мекендерінің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 саласындағы мемлекеттік саясатты іске асыру және ауданның (облыстық маңызы бар қаланың) аумағында оңтайла және тиімді қала құрылыстық игеруді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бюджеттің ағымды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