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6779" w14:textId="56a6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Ақжал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23/355-VII шешімі.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Жарма ауданы Ақжал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39 806,1 мың теңге, соның ішінде:</w:t>
      </w:r>
    </w:p>
    <w:p>
      <w:pPr>
        <w:spacing w:after="0"/>
        <w:ind w:left="0"/>
        <w:jc w:val="both"/>
      </w:pPr>
      <w:r>
        <w:rPr>
          <w:rFonts w:ascii="Times New Roman"/>
          <w:b w:val="false"/>
          <w:i w:val="false"/>
          <w:color w:val="000000"/>
          <w:sz w:val="28"/>
        </w:rPr>
        <w:t>
      салықтық түсімдер – 10340,0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29 466,1 мың теңге;</w:t>
      </w:r>
    </w:p>
    <w:p>
      <w:pPr>
        <w:spacing w:after="0"/>
        <w:ind w:left="0"/>
        <w:jc w:val="both"/>
      </w:pPr>
      <w:r>
        <w:rPr>
          <w:rFonts w:ascii="Times New Roman"/>
          <w:b w:val="false"/>
          <w:i w:val="false"/>
          <w:color w:val="000000"/>
          <w:sz w:val="28"/>
        </w:rPr>
        <w:t>
      2) шығындар – 43 422,9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- 3 616,8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3 616,8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3 616,8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9/158-VIII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2. 2023 жылға Жарма ауданы Ақжал ауылдық округінің бюджетіне субвенция көлемi 27 762,0 мың теңге сомада қарастырылсын.</w:t>
      </w:r>
    </w:p>
    <w:bookmarkEnd w:id="2"/>
    <w:bookmarkStart w:name="z2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23/355-VII шешіміне 1 қосымша</w:t>
            </w:r>
          </w:p>
        </w:tc>
      </w:tr>
    </w:tbl>
    <w:bookmarkStart w:name="z27" w:id="4"/>
    <w:p>
      <w:pPr>
        <w:spacing w:after="0"/>
        <w:ind w:left="0"/>
        <w:jc w:val="left"/>
      </w:pPr>
      <w:r>
        <w:rPr>
          <w:rFonts w:ascii="Times New Roman"/>
          <w:b/>
          <w:i w:val="false"/>
          <w:color w:val="000000"/>
        </w:rPr>
        <w:t xml:space="preserve"> </w:t>
      </w:r>
      <w:r>
        <w:rPr>
          <w:rFonts w:ascii="Times New Roman"/>
          <w:b/>
          <w:i w:val="false"/>
          <w:color w:val="000000"/>
        </w:rPr>
        <w:t>2023 жылға арналған Жарма ауданы Ақжал ауылдық округінің бюджеті</w:t>
      </w:r>
    </w:p>
    <w:bookmarkEnd w:id="4"/>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9/158-VIII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23/355-VII шешіміне 2 қосымша</w:t>
            </w:r>
          </w:p>
        </w:tc>
      </w:tr>
    </w:tbl>
    <w:bookmarkStart w:name="z29" w:id="5"/>
    <w:p>
      <w:pPr>
        <w:spacing w:after="0"/>
        <w:ind w:left="0"/>
        <w:jc w:val="left"/>
      </w:pPr>
      <w:r>
        <w:rPr>
          <w:rFonts w:ascii="Times New Roman"/>
          <w:b/>
          <w:i w:val="false"/>
          <w:color w:val="000000"/>
        </w:rPr>
        <w:t xml:space="preserve"> 2024 жылға арналған Жарма ауданы Ақжал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23/355-VII шешіміне</w:t>
            </w:r>
            <w:r>
              <w:br/>
            </w:r>
            <w:r>
              <w:rPr>
                <w:rFonts w:ascii="Times New Roman"/>
                <w:b w:val="false"/>
                <w:i w:val="false"/>
                <w:color w:val="000000"/>
                <w:sz w:val="20"/>
              </w:rPr>
              <w:t>3 қосымша</w:t>
            </w:r>
          </w:p>
        </w:tc>
      </w:tr>
    </w:tbl>
    <w:bookmarkStart w:name="z31" w:id="6"/>
    <w:p>
      <w:pPr>
        <w:spacing w:after="0"/>
        <w:ind w:left="0"/>
        <w:jc w:val="left"/>
      </w:pPr>
      <w:r>
        <w:rPr>
          <w:rFonts w:ascii="Times New Roman"/>
          <w:b/>
          <w:i w:val="false"/>
          <w:color w:val="000000"/>
        </w:rPr>
        <w:t xml:space="preserve"> 2025 жылғарналған Жарма ауданы Ақжал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