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1aa" w14:textId="8f0a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2022 жылғы 14 желтоқсандағы № 11/71-VII шешімі. Күші жойылды - Абай облысы мәслихатының 2023 жылғы 4 қазандағы № 8/58-VIIІ шешімі</w:t>
      </w:r>
    </w:p>
    <w:p>
      <w:pPr>
        <w:spacing w:after="0"/>
        <w:ind w:left="0"/>
        <w:jc w:val="both"/>
      </w:pPr>
      <w:r>
        <w:rPr>
          <w:rFonts w:ascii="Times New Roman"/>
          <w:b w:val="false"/>
          <w:i w:val="false"/>
          <w:color w:val="ff0000"/>
          <w:sz w:val="28"/>
        </w:rPr>
        <w:t xml:space="preserve">
      Ескерту. Күші жойылды - Абай облысы мәслихатының 04.10.2023 </w:t>
      </w:r>
      <w:r>
        <w:rPr>
          <w:rFonts w:ascii="Times New Roman"/>
          <w:b w:val="false"/>
          <w:i w:val="false"/>
          <w:color w:val="ff0000"/>
          <w:sz w:val="28"/>
        </w:rPr>
        <w:t>№ 8/58- VIIІ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2-6 тармағына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облысындағы көші-қон процестерін реттеу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 11/71-VII шешімнің </w:t>
            </w:r>
            <w:r>
              <w:br/>
            </w:r>
            <w:r>
              <w:rPr>
                <w:rFonts w:ascii="Times New Roman"/>
                <w:b w:val="false"/>
                <w:i w:val="false"/>
                <w:color w:val="000000"/>
                <w:sz w:val="20"/>
              </w:rPr>
              <w:t>қосымшасы</w:t>
            </w:r>
          </w:p>
        </w:tc>
      </w:tr>
    </w:tbl>
    <w:bookmarkStart w:name="z10" w:id="3"/>
    <w:p>
      <w:pPr>
        <w:spacing w:after="0"/>
        <w:ind w:left="0"/>
        <w:jc w:val="left"/>
      </w:pPr>
      <w:r>
        <w:rPr>
          <w:rFonts w:ascii="Times New Roman"/>
          <w:b/>
          <w:i w:val="false"/>
          <w:color w:val="000000"/>
        </w:rPr>
        <w:t xml:space="preserve"> Абай облысындағы көші-қон процестерін реттеу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Осы Абай облысындағы көші-қон процестерін реттеу қағидалары (бұдан әрі – Қағидалар) Қазақстан Республикасының Конституциясына,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Республикасындағы жергілікті мемлекеттік басқару және өзін-өзі басқару туралы", "</w:t>
      </w:r>
      <w:r>
        <w:rPr>
          <w:rFonts w:ascii="Times New Roman"/>
          <w:b w:val="false"/>
          <w:i w:val="false"/>
          <w:color w:val="000000"/>
          <w:sz w:val="28"/>
        </w:rPr>
        <w:t>Халықтың көші-қоны туралы</w:t>
      </w:r>
      <w:r>
        <w:rPr>
          <w:rFonts w:ascii="Times New Roman"/>
          <w:b w:val="false"/>
          <w:i w:val="false"/>
          <w:color w:val="000000"/>
          <w:sz w:val="28"/>
        </w:rPr>
        <w:t xml:space="preserve">" Заңдарына, Қазақстан Республикасы Үкіметінің "Облыстардағы, республикалық маңызы бар қалалардағы, астанадағы көші-қон процестерін реттеудің үлгілік қағидаларын бекіту туралы" 2017 жылғы 25 мамырдағы № 296 </w:t>
      </w:r>
      <w:r>
        <w:rPr>
          <w:rFonts w:ascii="Times New Roman"/>
          <w:b w:val="false"/>
          <w:i w:val="false"/>
          <w:color w:val="000000"/>
          <w:sz w:val="28"/>
        </w:rPr>
        <w:t>қаулысына</w:t>
      </w:r>
      <w:r>
        <w:rPr>
          <w:rFonts w:ascii="Times New Roman"/>
          <w:b w:val="false"/>
          <w:i w:val="false"/>
          <w:color w:val="000000"/>
          <w:sz w:val="28"/>
        </w:rPr>
        <w:t xml:space="preserve"> және басқа да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Абай облысындағы көші-қон процестерін реттеудің тәртібін айқындайды.</w:t>
      </w:r>
    </w:p>
    <w:bookmarkEnd w:id="5"/>
    <w:bookmarkStart w:name="z13" w:id="6"/>
    <w:p>
      <w:pPr>
        <w:spacing w:after="0"/>
        <w:ind w:left="0"/>
        <w:jc w:val="both"/>
      </w:pPr>
      <w:r>
        <w:rPr>
          <w:rFonts w:ascii="Times New Roman"/>
          <w:b w:val="false"/>
          <w:i w:val="false"/>
          <w:color w:val="000000"/>
          <w:sz w:val="28"/>
        </w:rPr>
        <w:t>
      2. Көші-қон процестерін реттеу:</w:t>
      </w:r>
    </w:p>
    <w:bookmarkEnd w:id="6"/>
    <w:bookmarkStart w:name="z14"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15" w:id="8"/>
    <w:p>
      <w:pPr>
        <w:spacing w:after="0"/>
        <w:ind w:left="0"/>
        <w:jc w:val="both"/>
      </w:pPr>
      <w:r>
        <w:rPr>
          <w:rFonts w:ascii="Times New Roman"/>
          <w:b w:val="false"/>
          <w:i w:val="false"/>
          <w:color w:val="000000"/>
          <w:sz w:val="28"/>
        </w:rPr>
        <w:t>
      кету және орын ауыстыру бостандығына;</w:t>
      </w:r>
    </w:p>
    <w:bookmarkEnd w:id="8"/>
    <w:bookmarkStart w:name="z16" w:id="9"/>
    <w:p>
      <w:pPr>
        <w:spacing w:after="0"/>
        <w:ind w:left="0"/>
        <w:jc w:val="both"/>
      </w:pPr>
      <w:r>
        <w:rPr>
          <w:rFonts w:ascii="Times New Roman"/>
          <w:b w:val="false"/>
          <w:i w:val="false"/>
          <w:color w:val="000000"/>
          <w:sz w:val="28"/>
        </w:rPr>
        <w:t>
      шығу тегі, әлеуметтік және мүліктік жағдайы немесе өзге де кез-келген мән-жайлар бойынша кемсітушілікке жол бермеуге негізделеді.</w:t>
      </w:r>
    </w:p>
    <w:bookmarkEnd w:id="9"/>
    <w:bookmarkStart w:name="z17"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bookmarkStart w:name="z18" w:id="11"/>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1"/>
    <w:bookmarkStart w:name="z19" w:id="12"/>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2"/>
    <w:bookmarkStart w:name="z20" w:id="13"/>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3"/>
    <w:bookmarkStart w:name="z21" w:id="14"/>
    <w:p>
      <w:pPr>
        <w:spacing w:after="0"/>
        <w:ind w:left="0"/>
        <w:jc w:val="left"/>
      </w:pPr>
      <w:r>
        <w:rPr>
          <w:rFonts w:ascii="Times New Roman"/>
          <w:b/>
          <w:i w:val="false"/>
          <w:color w:val="000000"/>
        </w:rPr>
        <w:t xml:space="preserve"> 2-тарау. Абай облысындағы көші-қон процестерін реттеу тәртібі</w:t>
      </w:r>
    </w:p>
    <w:bookmarkEnd w:id="14"/>
    <w:bookmarkStart w:name="z22" w:id="15"/>
    <w:p>
      <w:pPr>
        <w:spacing w:after="0"/>
        <w:ind w:left="0"/>
        <w:jc w:val="both"/>
      </w:pPr>
      <w:r>
        <w:rPr>
          <w:rFonts w:ascii="Times New Roman"/>
          <w:b w:val="false"/>
          <w:i w:val="false"/>
          <w:color w:val="000000"/>
          <w:sz w:val="28"/>
        </w:rPr>
        <w:t>
      4. Абай облысында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5"/>
    <w:bookmarkStart w:name="z23" w:id="16"/>
    <w:p>
      <w:pPr>
        <w:spacing w:after="0"/>
        <w:ind w:left="0"/>
        <w:jc w:val="both"/>
      </w:pPr>
      <w:r>
        <w:rPr>
          <w:rFonts w:ascii="Times New Roman"/>
          <w:b w:val="false"/>
          <w:i w:val="false"/>
          <w:color w:val="000000"/>
          <w:sz w:val="28"/>
        </w:rPr>
        <w:t>
      Абай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16"/>
    <w:bookmarkStart w:name="z24" w:id="17"/>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bookmarkEnd w:id="17"/>
    <w:bookmarkStart w:name="z25" w:id="18"/>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18"/>
    <w:bookmarkStart w:name="z26" w:id="19"/>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19"/>
    <w:bookmarkStart w:name="z27" w:id="20"/>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20"/>
    <w:bookmarkStart w:name="z28" w:id="21"/>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1"/>
    <w:bookmarkStart w:name="z29" w:id="2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22"/>
    <w:bookmarkStart w:name="z30" w:id="23"/>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3"/>
    <w:bookmarkStart w:name="z31" w:id="24"/>
    <w:p>
      <w:pPr>
        <w:spacing w:after="0"/>
        <w:ind w:left="0"/>
        <w:jc w:val="both"/>
      </w:pPr>
      <w:r>
        <w:rPr>
          <w:rFonts w:ascii="Times New Roman"/>
          <w:b w:val="false"/>
          <w:i w:val="false"/>
          <w:color w:val="000000"/>
          <w:sz w:val="28"/>
        </w:rPr>
        <w:t>
      9. Қазақстан Республикасының азаматтарын, Абай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4"/>
    <w:bookmarkStart w:name="z32" w:id="25"/>
    <w:p>
      <w:pPr>
        <w:spacing w:after="0"/>
        <w:ind w:left="0"/>
        <w:jc w:val="both"/>
      </w:pPr>
      <w:r>
        <w:rPr>
          <w:rFonts w:ascii="Times New Roman"/>
          <w:b w:val="false"/>
          <w:i w:val="false"/>
          <w:color w:val="000000"/>
          <w:sz w:val="28"/>
        </w:rPr>
        <w:t>
      10. Абай облысының жергілікті атқарушы органы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