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9566" w14:textId="0b59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2022 жылғы 26 желтоқсандағы № 739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243-1) тармақшамен толықтырылсын:</w:t>
      </w:r>
    </w:p>
    <w:bookmarkEnd w:id="1"/>
    <w:bookmarkStart w:name="z3" w:id="2"/>
    <w:p>
      <w:pPr>
        <w:spacing w:after="0"/>
        <w:ind w:left="0"/>
        <w:jc w:val="both"/>
      </w:pPr>
      <w:r>
        <w:rPr>
          <w:rFonts w:ascii="Times New Roman"/>
          <w:b w:val="false"/>
          <w:i w:val="false"/>
          <w:color w:val="000000"/>
          <w:sz w:val="28"/>
        </w:rPr>
        <w:t>
      "243-1.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 туралы ережесі осы бұйрықтың 243-1-қосымшасына сәйкес;";</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 xml:space="preserve"> – Департаменттің аумақтық органдары:</w:t>
      </w:r>
    </w:p>
    <w:bookmarkEnd w:id="4"/>
    <w:bookmarkStart w:name="z6" w:id="5"/>
    <w:p>
      <w:pPr>
        <w:spacing w:after="0"/>
        <w:ind w:left="0"/>
        <w:jc w:val="both"/>
      </w:pPr>
      <w:r>
        <w:rPr>
          <w:rFonts w:ascii="Times New Roman"/>
          <w:b w:val="false"/>
          <w:i w:val="false"/>
          <w:color w:val="000000"/>
          <w:sz w:val="28"/>
        </w:rPr>
        <w:t>
      мынадай мазмұндағы 7-тармақпен толықтырылсын:</w:t>
      </w:r>
    </w:p>
    <w:bookmarkEnd w:id="5"/>
    <w:bookmarkStart w:name="z7" w:id="6"/>
    <w:p>
      <w:pPr>
        <w:spacing w:after="0"/>
        <w:ind w:left="0"/>
        <w:jc w:val="both"/>
      </w:pPr>
      <w:r>
        <w:rPr>
          <w:rFonts w:ascii="Times New Roman"/>
          <w:b w:val="false"/>
          <w:i w:val="false"/>
          <w:color w:val="000000"/>
          <w:sz w:val="28"/>
        </w:rPr>
        <w:t>
      "7.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bookmarkEnd w:id="6"/>
    <w:bookmarkStart w:name="z8" w:id="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243-1-қосымшамен толықтырылсын.</w:t>
      </w:r>
    </w:p>
    <w:bookmarkEnd w:id="7"/>
    <w:bookmarkStart w:name="z9" w:id="8"/>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Шымкент қаласы бойынша Мемлекеттік кірістер департаментінің (бұдан әрі – Департамент) басшысы заңнамада белгіленген тәртіппен:</w:t>
      </w:r>
    </w:p>
    <w:bookmarkEnd w:id="9"/>
    <w:p>
      <w:pPr>
        <w:spacing w:after="0"/>
        <w:ind w:left="0"/>
        <w:jc w:val="both"/>
      </w:pPr>
      <w:r>
        <w:rPr>
          <w:rFonts w:ascii="Times New Roman"/>
          <w:b w:val="false"/>
          <w:i w:val="false"/>
          <w:color w:val="000000"/>
          <w:sz w:val="28"/>
        </w:rPr>
        <w:t>
      1) осы бұйрықты іске асыру үшін қажетті шараларды қабылдасын;</w:t>
      </w:r>
    </w:p>
    <w:p>
      <w:pPr>
        <w:spacing w:after="0"/>
        <w:ind w:left="0"/>
        <w:jc w:val="both"/>
      </w:pPr>
      <w:r>
        <w:rPr>
          <w:rFonts w:ascii="Times New Roman"/>
          <w:b w:val="false"/>
          <w:i w:val="false"/>
          <w:color w:val="000000"/>
          <w:sz w:val="28"/>
        </w:rPr>
        <w:t>
      2) осы бұйрықтың аумақтық органдардың интернет-ресурстарында орналастырылуын қамтамасыз етсін.</w:t>
      </w:r>
    </w:p>
    <w:bookmarkStart w:name="z11" w:id="10"/>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Департаменттің назарына жеткізсін.</w:t>
      </w:r>
    </w:p>
    <w:bookmarkEnd w:id="10"/>
    <w:bookmarkStart w:name="z12" w:id="1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w:t>
            </w:r>
          </w:p>
          <w:p>
            <w:pPr>
              <w:spacing w:after="20"/>
              <w:ind w:left="20"/>
              <w:jc w:val="both"/>
            </w:pPr>
          </w:p>
          <w:p>
            <w:pPr>
              <w:spacing w:after="20"/>
              <w:ind w:left="20"/>
              <w:jc w:val="both"/>
            </w:pPr>
            <w:r>
              <w:rPr>
                <w:rFonts w:ascii="Times New Roman"/>
                <w:b w:val="false"/>
                <w:i/>
                <w:color w:val="000000"/>
                <w:sz w:val="20"/>
              </w:rPr>
              <w:t xml:space="preserve">Мемлекеттік кірістер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Жанәлінов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"__" _______</w:t>
            </w:r>
            <w:r>
              <w:br/>
            </w:r>
            <w:r>
              <w:rPr>
                <w:rFonts w:ascii="Times New Roman"/>
                <w:b w:val="false"/>
                <w:i w:val="false"/>
                <w:color w:val="000000"/>
                <w:sz w:val="20"/>
              </w:rPr>
              <w:t>№ 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243-1-қосымша</w:t>
            </w:r>
          </w:p>
        </w:tc>
      </w:tr>
    </w:tbl>
    <w:bookmarkStart w:name="z15" w:id="12"/>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Шымкент қаласы бойынша Мемлекеттік кірістер департаментінің Тұран ауданы бойынша Мемлекеттік кірістер басқармасы туралы ереже 1-тарау. Жалпы ережелер</w:t>
      </w:r>
    </w:p>
    <w:bookmarkEnd w:id="12"/>
    <w:bookmarkStart w:name="z16" w:id="1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 Тұран ауданы бойынша Мемлекеттік кірістер басқармасы (бұдан әрі – Басқарма) Қазақстан Республикасы Қаржы министрлігі Мемлекеттік кірістер комитетінің Шымкент қаласы бойынша Мемлекеттік кірістер департаментінің (бұдан әрі – Департамент) мемлекеттік басқару және бақылау функцияларын:</w:t>
      </w:r>
    </w:p>
    <w:bookmarkEnd w:id="13"/>
    <w:p>
      <w:pPr>
        <w:spacing w:after="0"/>
        <w:ind w:left="0"/>
        <w:jc w:val="both"/>
      </w:pPr>
      <w:r>
        <w:rPr>
          <w:rFonts w:ascii="Times New Roman"/>
          <w:b w:val="false"/>
          <w:i w:val="false"/>
          <w:color w:val="000000"/>
          <w:sz w:val="28"/>
        </w:rPr>
        <w:t>
      1) салықтық әкімшілендіру;</w:t>
      </w:r>
    </w:p>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p>
      <w:pPr>
        <w:spacing w:after="0"/>
        <w:ind w:left="0"/>
        <w:jc w:val="both"/>
      </w:pPr>
      <w:r>
        <w:rPr>
          <w:rFonts w:ascii="Times New Roman"/>
          <w:b w:val="false"/>
          <w:i w:val="false"/>
          <w:color w:val="000000"/>
          <w:sz w:val="28"/>
        </w:rPr>
        <w:t>
      3) мұнай өнімдерінің және биоотынның айналымы;</w:t>
      </w:r>
    </w:p>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w:t>
      </w:r>
    </w:p>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Start w:name="z17" w:id="14"/>
    <w:p>
      <w:pPr>
        <w:spacing w:after="0"/>
        <w:ind w:left="0"/>
        <w:jc w:val="both"/>
      </w:pPr>
      <w:r>
        <w:rPr>
          <w:rFonts w:ascii="Times New Roman"/>
          <w:b w:val="false"/>
          <w:i w:val="false"/>
          <w:color w:val="000000"/>
          <w:sz w:val="28"/>
        </w:rPr>
        <w:t xml:space="preserve">
      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14"/>
    <w:bookmarkStart w:name="z18" w:id="15"/>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15"/>
    <w:bookmarkStart w:name="z19" w:id="16"/>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16"/>
    <w:bookmarkStart w:name="z20" w:id="17"/>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
    <w:bookmarkStart w:name="z21" w:id="1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2" w:id="19"/>
    <w:p>
      <w:pPr>
        <w:spacing w:after="0"/>
        <w:ind w:left="0"/>
        <w:jc w:val="both"/>
      </w:pPr>
      <w:r>
        <w:rPr>
          <w:rFonts w:ascii="Times New Roman"/>
          <w:b w:val="false"/>
          <w:i w:val="false"/>
          <w:color w:val="000000"/>
          <w:sz w:val="28"/>
        </w:rPr>
        <w:t>
      7. Басқарманың штат санының құрылымы мен лимиті Қазақстан Республикасының заңнамасына сәйкес бекітіледі.</w:t>
      </w:r>
    </w:p>
    <w:bookmarkEnd w:id="19"/>
    <w:bookmarkStart w:name="z23" w:id="20"/>
    <w:p>
      <w:pPr>
        <w:spacing w:after="0"/>
        <w:ind w:left="0"/>
        <w:jc w:val="both"/>
      </w:pPr>
      <w:r>
        <w:rPr>
          <w:rFonts w:ascii="Times New Roman"/>
          <w:b w:val="false"/>
          <w:i w:val="false"/>
          <w:color w:val="000000"/>
          <w:sz w:val="28"/>
        </w:rPr>
        <w:t>
      8. Басқарманың орналасқан жері: пошта индексі 160012, Қазақстан Республикасы, Шымкент қаласы, Абай ауданы, Б. Момышұлы көшесі, 27.</w:t>
      </w:r>
    </w:p>
    <w:bookmarkEnd w:id="20"/>
    <w:bookmarkStart w:name="z24" w:id="21"/>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Шымкент қаласы бойынша Мемлекеттік кірістер департаментінің Тұран ауданы бойынша Мемлекеттік кірістер басқармасы" республикалық мемлекеттік мекемесi.</w:t>
      </w:r>
    </w:p>
    <w:bookmarkEnd w:id="21"/>
    <w:bookmarkStart w:name="z25" w:id="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
    <w:bookmarkStart w:name="z26" w:id="23"/>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23"/>
    <w:bookmarkStart w:name="z27" w:id="24"/>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4"/>
    <w:bookmarkStart w:name="z28" w:id="25"/>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25"/>
    <w:bookmarkStart w:name="z29" w:id="26"/>
    <w:p>
      <w:pPr>
        <w:spacing w:after="0"/>
        <w:ind w:left="0"/>
        <w:jc w:val="both"/>
      </w:pPr>
      <w:r>
        <w:rPr>
          <w:rFonts w:ascii="Times New Roman"/>
          <w:b w:val="false"/>
          <w:i w:val="false"/>
          <w:color w:val="000000"/>
          <w:sz w:val="28"/>
        </w:rPr>
        <w:t>
      13. Міндеттері:</w:t>
      </w:r>
    </w:p>
    <w:bookmarkEnd w:id="26"/>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Start w:name="z30" w:id="27"/>
    <w:p>
      <w:pPr>
        <w:spacing w:after="0"/>
        <w:ind w:left="0"/>
        <w:jc w:val="both"/>
      </w:pPr>
      <w:r>
        <w:rPr>
          <w:rFonts w:ascii="Times New Roman"/>
          <w:b w:val="false"/>
          <w:i w:val="false"/>
          <w:color w:val="000000"/>
          <w:sz w:val="28"/>
        </w:rPr>
        <w:t>
      14. Басқарманың құқықтары мен міндеттемелері:</w:t>
      </w:r>
    </w:p>
    <w:bookmarkEnd w:id="27"/>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p>
      <w:pPr>
        <w:spacing w:after="0"/>
        <w:ind w:left="0"/>
        <w:jc w:val="both"/>
      </w:pPr>
      <w:r>
        <w:rPr>
          <w:rFonts w:ascii="Times New Roman"/>
          <w:b w:val="false"/>
          <w:i w:val="false"/>
          <w:color w:val="000000"/>
          <w:sz w:val="28"/>
        </w:rPr>
        <w:t>
      салық төлеушіден (салық агентінен):</w:t>
      </w:r>
    </w:p>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p>
      <w:pPr>
        <w:spacing w:after="0"/>
        <w:ind w:left="0"/>
        <w:jc w:val="both"/>
      </w:pPr>
      <w:r>
        <w:rPr>
          <w:rFonts w:ascii="Times New Roman"/>
          <w:b w:val="false"/>
          <w:i w:val="false"/>
          <w:color w:val="000000"/>
          <w:sz w:val="28"/>
        </w:rPr>
        <w:t xml:space="preserve">
      салықтық тексеру барысында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p>
      <w:pPr>
        <w:spacing w:after="0"/>
        <w:ind w:left="0"/>
        <w:jc w:val="both"/>
      </w:pPr>
      <w:r>
        <w:rPr>
          <w:rFonts w:ascii="Times New Roman"/>
          <w:b w:val="false"/>
          <w:i w:val="false"/>
          <w:color w:val="000000"/>
          <w:sz w:val="28"/>
        </w:rPr>
        <w:t xml:space="preserve">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шараларды қолдану;</w:t>
      </w:r>
    </w:p>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Салық кодексі</w:t>
      </w:r>
      <w:r>
        <w:rPr>
          <w:rFonts w:ascii="Times New Roman"/>
          <w:b w:val="false"/>
          <w:i w:val="false"/>
          <w:color w:val="000000"/>
          <w:sz w:val="28"/>
        </w:rPr>
        <w:t>) айқындалған тәртіппен және жағдайларда уәкілетті органның интернет-ресурсында:</w:t>
      </w:r>
    </w:p>
    <w:p>
      <w:pPr>
        <w:spacing w:after="0"/>
        <w:ind w:left="0"/>
        <w:jc w:val="both"/>
      </w:pPr>
      <w:r>
        <w:rPr>
          <w:rFonts w:ascii="Times New Roman"/>
          <w:b w:val="false"/>
          <w:i w:val="false"/>
          <w:color w:val="000000"/>
          <w:sz w:val="28"/>
        </w:rPr>
        <w:t>
      салықтық берешегі бар;</w:t>
      </w:r>
    </w:p>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p>
      <w:pPr>
        <w:spacing w:after="0"/>
        <w:ind w:left="0"/>
        <w:jc w:val="both"/>
      </w:pPr>
      <w:r>
        <w:rPr>
          <w:rFonts w:ascii="Times New Roman"/>
          <w:b w:val="false"/>
          <w:i w:val="false"/>
          <w:color w:val="000000"/>
          <w:sz w:val="28"/>
        </w:rPr>
        <w:t xml:space="preserve">
      салық төлеушінің (салық агентінің) салықтық өтініші бойынша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p>
      <w:pPr>
        <w:spacing w:after="0"/>
        <w:ind w:left="0"/>
        <w:jc w:val="both"/>
      </w:pPr>
      <w:r>
        <w:rPr>
          <w:rFonts w:ascii="Times New Roman"/>
          <w:b w:val="false"/>
          <w:i w:val="false"/>
          <w:color w:val="000000"/>
          <w:sz w:val="28"/>
        </w:rPr>
        <w:t>
      салық төлеушілердің (салық агенттерінің) құқықтарын сақтау;</w:t>
      </w:r>
    </w:p>
    <w:p>
      <w:pPr>
        <w:spacing w:after="0"/>
        <w:ind w:left="0"/>
        <w:jc w:val="both"/>
      </w:pPr>
      <w:r>
        <w:rPr>
          <w:rFonts w:ascii="Times New Roman"/>
          <w:b w:val="false"/>
          <w:i w:val="false"/>
          <w:color w:val="000000"/>
          <w:sz w:val="28"/>
        </w:rPr>
        <w:t>
      мемлекет мүдделерін қорғау;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p>
      <w:pPr>
        <w:spacing w:after="0"/>
        <w:ind w:left="0"/>
        <w:jc w:val="both"/>
      </w:pPr>
      <w:r>
        <w:rPr>
          <w:rFonts w:ascii="Times New Roman"/>
          <w:b w:val="false"/>
          <w:i w:val="false"/>
          <w:color w:val="000000"/>
          <w:sz w:val="28"/>
        </w:rPr>
        <w:t>
      мемлекеттік көрсетілетін қызметтердің регламенттеріне және стандарттарына сәйкес мемлекеттік қызметтер көрсету;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Start w:name="z31" w:id="28"/>
    <w:p>
      <w:pPr>
        <w:spacing w:after="0"/>
        <w:ind w:left="0"/>
        <w:jc w:val="both"/>
      </w:pPr>
      <w:r>
        <w:rPr>
          <w:rFonts w:ascii="Times New Roman"/>
          <w:b w:val="false"/>
          <w:i w:val="false"/>
          <w:color w:val="000000"/>
          <w:sz w:val="28"/>
        </w:rPr>
        <w:t>
      15. Функциялары:</w:t>
      </w:r>
    </w:p>
    <w:bookmarkEnd w:id="28"/>
    <w:p>
      <w:pPr>
        <w:spacing w:after="0"/>
        <w:ind w:left="0"/>
        <w:jc w:val="both"/>
      </w:pPr>
      <w:r>
        <w:rPr>
          <w:rFonts w:ascii="Times New Roman"/>
          <w:b w:val="false"/>
          <w:i w:val="false"/>
          <w:color w:val="000000"/>
          <w:sz w:val="28"/>
        </w:rPr>
        <w:t>
      1) салықтық бақылауды жүзеге асыру;</w:t>
      </w:r>
    </w:p>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p>
      <w:pPr>
        <w:spacing w:after="0"/>
        <w:ind w:left="0"/>
        <w:jc w:val="both"/>
      </w:pPr>
      <w:r>
        <w:rPr>
          <w:rFonts w:ascii="Times New Roman"/>
          <w:b w:val="false"/>
          <w:i w:val="false"/>
          <w:color w:val="000000"/>
          <w:sz w:val="28"/>
        </w:rPr>
        <w:t xml:space="preserve">
      7) Қазақстан Республикасының Азаматтық кодексінің </w:t>
      </w:r>
      <w:r>
        <w:rPr>
          <w:rFonts w:ascii="Times New Roman"/>
          <w:b w:val="false"/>
          <w:i w:val="false"/>
          <w:color w:val="000000"/>
          <w:sz w:val="28"/>
        </w:rPr>
        <w:t>49-бабы</w:t>
      </w:r>
      <w:r>
        <w:rPr>
          <w:rFonts w:ascii="Times New Roman"/>
          <w:b w:val="false"/>
          <w:i w:val="false"/>
          <w:color w:val="000000"/>
          <w:sz w:val="28"/>
        </w:rPr>
        <w:t xml:space="preserve">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p>
      <w:pPr>
        <w:spacing w:after="0"/>
        <w:ind w:left="0"/>
        <w:jc w:val="both"/>
      </w:pPr>
      <w:r>
        <w:rPr>
          <w:rFonts w:ascii="Times New Roman"/>
          <w:b w:val="false"/>
          <w:i w:val="false"/>
          <w:color w:val="000000"/>
          <w:sz w:val="28"/>
        </w:rPr>
        <w:t>
      11) салықтық әкімшілендіруді жүзеге асыру;</w:t>
      </w:r>
    </w:p>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p>
      <w:pPr>
        <w:spacing w:after="0"/>
        <w:ind w:left="0"/>
        <w:jc w:val="both"/>
      </w:pPr>
      <w:r>
        <w:rPr>
          <w:rFonts w:ascii="Times New Roman"/>
          <w:b w:val="false"/>
          <w:i w:val="false"/>
          <w:color w:val="000000"/>
          <w:sz w:val="28"/>
        </w:rPr>
        <w:t>
      14) тәуекелдерді басқару жүйесін пайдалану;</w:t>
      </w:r>
    </w:p>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p>
      <w:pPr>
        <w:spacing w:after="0"/>
        <w:ind w:left="0"/>
        <w:jc w:val="both"/>
      </w:pPr>
      <w:r>
        <w:rPr>
          <w:rFonts w:ascii="Times New Roman"/>
          <w:b w:val="false"/>
          <w:i w:val="false"/>
          <w:color w:val="000000"/>
          <w:sz w:val="28"/>
        </w:rPr>
        <w:t>
      23) мемлекеттік қызметтер көрсету, мүгедектермен қарым-қатынас жасау саласындағы жұмыскерлердің біліктілігін арттыруды қамтамасыз ету;</w:t>
      </w:r>
    </w:p>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p>
      <w:pPr>
        <w:spacing w:after="0"/>
        <w:ind w:left="0"/>
        <w:jc w:val="both"/>
      </w:pPr>
      <w:r>
        <w:rPr>
          <w:rFonts w:ascii="Times New Roman"/>
          <w:b w:val="false"/>
          <w:i w:val="false"/>
          <w:color w:val="000000"/>
          <w:sz w:val="28"/>
        </w:rPr>
        <w:t>
      33) биоотын айналымына камералдық бақылауды жүзеге асыру;</w:t>
      </w:r>
    </w:p>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p>
      <w:pPr>
        <w:spacing w:after="0"/>
        <w:ind w:left="0"/>
        <w:jc w:val="both"/>
      </w:pPr>
      <w:r>
        <w:rPr>
          <w:rFonts w:ascii="Times New Roman"/>
          <w:b w:val="false"/>
          <w:i w:val="false"/>
          <w:color w:val="000000"/>
          <w:sz w:val="28"/>
        </w:rPr>
        <w:t xml:space="preserve">
      37)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бойынша шаралар қабылдау;</w:t>
      </w:r>
    </w:p>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Start w:name="z32" w:id="29"/>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29"/>
    <w:bookmarkStart w:name="z33" w:id="30"/>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30"/>
    <w:bookmarkStart w:name="z34" w:id="3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31"/>
    <w:bookmarkStart w:name="z35" w:id="3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2"/>
    <w:bookmarkStart w:name="z36" w:id="33"/>
    <w:p>
      <w:pPr>
        <w:spacing w:after="0"/>
        <w:ind w:left="0"/>
        <w:jc w:val="both"/>
      </w:pPr>
      <w:r>
        <w:rPr>
          <w:rFonts w:ascii="Times New Roman"/>
          <w:b w:val="false"/>
          <w:i w:val="false"/>
          <w:color w:val="000000"/>
          <w:sz w:val="28"/>
        </w:rPr>
        <w:t>
      19. Басқарма басшысының өкілеттіктері:</w:t>
      </w:r>
    </w:p>
    <w:bookmarkEnd w:id="33"/>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p>
      <w:pPr>
        <w:spacing w:after="0"/>
        <w:ind w:left="0"/>
        <w:jc w:val="both"/>
      </w:pPr>
      <w:r>
        <w:rPr>
          <w:rFonts w:ascii="Times New Roman"/>
          <w:b w:val="false"/>
          <w:i w:val="false"/>
          <w:color w:val="000000"/>
          <w:sz w:val="28"/>
        </w:rPr>
        <w:t>
      9) өз құзыреті шегінде Басқарманың актілеріне қол қояды;</w:t>
      </w:r>
    </w:p>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Start w:name="z37" w:id="34"/>
    <w:p>
      <w:pPr>
        <w:spacing w:after="0"/>
        <w:ind w:left="0"/>
        <w:jc w:val="both"/>
      </w:pPr>
      <w:r>
        <w:rPr>
          <w:rFonts w:ascii="Times New Roman"/>
          <w:b w:val="false"/>
          <w:i w:val="false"/>
          <w:color w:val="000000"/>
          <w:sz w:val="28"/>
        </w:rPr>
        <w:t>
      20. Басқарма басшысы қолданыстағы заңнамаларға сәйкес өзінің орынбасарларының өкілеттіктерін айқындайды.</w:t>
      </w:r>
    </w:p>
    <w:bookmarkEnd w:id="34"/>
    <w:bookmarkStart w:name="z38" w:id="35"/>
    <w:p>
      <w:pPr>
        <w:spacing w:after="0"/>
        <w:ind w:left="0"/>
        <w:jc w:val="left"/>
      </w:pPr>
      <w:r>
        <w:rPr>
          <w:rFonts w:ascii="Times New Roman"/>
          <w:b/>
          <w:i w:val="false"/>
          <w:color w:val="000000"/>
        </w:rPr>
        <w:t xml:space="preserve"> 4-тарау. Басқарманың мүлкi</w:t>
      </w:r>
    </w:p>
    <w:bookmarkEnd w:id="35"/>
    <w:bookmarkStart w:name="z39" w:id="36"/>
    <w:p>
      <w:pPr>
        <w:spacing w:after="0"/>
        <w:ind w:left="0"/>
        <w:jc w:val="both"/>
      </w:pPr>
      <w:r>
        <w:rPr>
          <w:rFonts w:ascii="Times New Roman"/>
          <w:b w:val="false"/>
          <w:i w:val="false"/>
          <w:color w:val="000000"/>
          <w:sz w:val="28"/>
        </w:rPr>
        <w:t>
      21. Басқарманың заңнамамен көзделген жағдайларда жедел басқару құқығында оқшауланған мүлкi болады.</w:t>
      </w:r>
    </w:p>
    <w:bookmarkEnd w:id="3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7"/>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37"/>
    <w:bookmarkStart w:name="z41" w:id="38"/>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8"/>
    <w:bookmarkStart w:name="z42" w:id="39"/>
    <w:p>
      <w:pPr>
        <w:spacing w:after="0"/>
        <w:ind w:left="0"/>
        <w:jc w:val="left"/>
      </w:pPr>
      <w:r>
        <w:rPr>
          <w:rFonts w:ascii="Times New Roman"/>
          <w:b/>
          <w:i w:val="false"/>
          <w:color w:val="000000"/>
        </w:rPr>
        <w:t xml:space="preserve"> 5-тарау. Басқарманы қайта ұйымдастыру және тарату</w:t>
      </w:r>
    </w:p>
    <w:bookmarkEnd w:id="39"/>
    <w:bookmarkStart w:name="z43" w:id="4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