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01116" w14:textId="9e011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бұйрығына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2022 жылғы 4 сәуірдегі № 197 бұйрығы</w:t>
      </w:r>
    </w:p>
    <w:p>
      <w:pPr>
        <w:spacing w:after="0"/>
        <w:ind w:left="0"/>
        <w:jc w:val="both"/>
      </w:pP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2022 жылғы 16 мамырдағы № 130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244) тармақшамен толықтырылсын:</w:t>
      </w:r>
    </w:p>
    <w:p>
      <w:pPr>
        <w:spacing w:after="0"/>
        <w:ind w:left="0"/>
        <w:jc w:val="both"/>
      </w:pPr>
      <w:r>
        <w:rPr>
          <w:rFonts w:ascii="Times New Roman"/>
          <w:b w:val="false"/>
          <w:i w:val="false"/>
          <w:color w:val="000000"/>
          <w:sz w:val="28"/>
        </w:rPr>
        <w:t>
      "244) Қазақстан Республикасы Қаржы министрлігі Мемлекеттік кірістер комитетінің Бас диспетчерлік басқармасы туралы ережесі осы бұйрыққа 244) - қосымшаға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244-қосымшамен толықтырылсын.</w:t>
      </w:r>
    </w:p>
    <w:bookmarkStart w:name="z4" w:id="0"/>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(О.А. Әбдірахманов) заңнамада белгіленген тәртіпте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осы бұйрықтың көшірмелері мемлекеттік және орыс тілдерінде жолдануын қамтамасыз етсін.</w:t>
      </w:r>
    </w:p>
    <w:bookmarkEnd w:id="0"/>
    <w:bookmarkStart w:name="z5" w:id="1"/>
    <w:p>
      <w:pPr>
        <w:spacing w:after="0"/>
        <w:ind w:left="0"/>
        <w:jc w:val="both"/>
      </w:pPr>
      <w:r>
        <w:rPr>
          <w:rFonts w:ascii="Times New Roman"/>
          <w:b w:val="false"/>
          <w:i w:val="false"/>
          <w:color w:val="000000"/>
          <w:sz w:val="28"/>
        </w:rPr>
        <w:t>
      3. Қазақстан Республикасы Қаржы министрлігі Мемлекеттік кірістер комитетінің Кадр және ішкі әкімшілендіру департаменті (Ғ.М. Аманов) және Техникалық инфрақұрылымды дамыту және қаржылық қамтамасыз ету департаменті (Қ.Ү. Маубаев) заңнамада белгіленген тәртіпте осы бұйрықтың іске асырылуы үшін қажетті шараларды қабылдасын.</w:t>
      </w:r>
    </w:p>
    <w:bookmarkEnd w:id="1"/>
    <w:bookmarkStart w:name="z6" w:id="2"/>
    <w:p>
      <w:pPr>
        <w:spacing w:after="0"/>
        <w:ind w:left="0"/>
        <w:jc w:val="both"/>
      </w:pPr>
      <w:r>
        <w:rPr>
          <w:rFonts w:ascii="Times New Roman"/>
          <w:b w:val="false"/>
          <w:i w:val="false"/>
          <w:color w:val="000000"/>
          <w:sz w:val="28"/>
        </w:rPr>
        <w:t>
      4. Қазақстан Республикасы Қаржы министрлігінің Мемлекеттік кірістер комитеті Кадр және ішкі әкімшілендіру департаментінің Ұйымдастыру-бақылау басқармасы (Ә.Ы. Қабдуақасов) осы бұйрықтың Қазақстан Республикасы Қаржы министрлігі Мемлекеттік кірістер комитетінің интернет-ресурсында орналастырылуын қамтамасыз етсін.</w:t>
      </w:r>
    </w:p>
    <w:bookmarkEnd w:id="2"/>
    <w:bookmarkStart w:name="z7" w:id="3"/>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Қаржы министрлігінің Мемлекеттік </w:t>
            </w:r>
          </w:p>
          <w:p>
            <w:pPr>
              <w:spacing w:after="20"/>
              <w:ind w:left="20"/>
              <w:jc w:val="both"/>
            </w:pPr>
            <w:r>
              <w:rPr>
                <w:rFonts w:ascii="Times New Roman"/>
                <w:b w:val="false"/>
                <w:i/>
                <w:color w:val="000000"/>
                <w:sz w:val="20"/>
              </w:rPr>
              <w:t xml:space="preserve">           кірістер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Алтынбаев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2022 жылғы 4 сәуірдегі</w:t>
            </w:r>
            <w:r>
              <w:br/>
            </w:r>
            <w:r>
              <w:rPr>
                <w:rFonts w:ascii="Times New Roman"/>
                <w:b w:val="false"/>
                <w:i w:val="false"/>
                <w:color w:val="000000"/>
                <w:sz w:val="20"/>
              </w:rPr>
              <w:t>№ 197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7 қыркүйектегі</w:t>
            </w:r>
            <w:r>
              <w:br/>
            </w:r>
            <w:r>
              <w:rPr>
                <w:rFonts w:ascii="Times New Roman"/>
                <w:b w:val="false"/>
                <w:i w:val="false"/>
                <w:color w:val="000000"/>
                <w:sz w:val="20"/>
              </w:rPr>
              <w:t>№ 522 бұйрығына</w:t>
            </w:r>
            <w:r>
              <w:br/>
            </w:r>
            <w:r>
              <w:rPr>
                <w:rFonts w:ascii="Times New Roman"/>
                <w:b w:val="false"/>
                <w:i w:val="false"/>
                <w:color w:val="000000"/>
                <w:sz w:val="20"/>
              </w:rPr>
              <w:t>244-қосымша</w:t>
            </w:r>
          </w:p>
        </w:tc>
      </w:tr>
    </w:tbl>
    <w:bookmarkStart w:name="z9" w:id="4"/>
    <w:p>
      <w:pPr>
        <w:spacing w:after="0"/>
        <w:ind w:left="0"/>
        <w:jc w:val="left"/>
      </w:pPr>
      <w:r>
        <w:rPr>
          <w:rFonts w:ascii="Times New Roman"/>
          <w:b/>
          <w:i w:val="false"/>
          <w:color w:val="000000"/>
        </w:rPr>
        <w:t xml:space="preserve"> Қазақстан Республикасы Қаржы министрлігі Мемлекеттік кірістер комитетінің Бас диспетчерлік басқармасы туралы ереже</w:t>
      </w:r>
    </w:p>
    <w:bookmarkEnd w:id="4"/>
    <w:bookmarkStart w:name="z10" w:id="5"/>
    <w:p>
      <w:pPr>
        <w:spacing w:after="0"/>
        <w:ind w:left="0"/>
        <w:jc w:val="left"/>
      </w:pPr>
      <w:r>
        <w:rPr>
          <w:rFonts w:ascii="Times New Roman"/>
          <w:b/>
          <w:i w:val="false"/>
          <w:color w:val="000000"/>
        </w:rPr>
        <w:t xml:space="preserve"> 1. Жалпы ереже</w:t>
      </w:r>
    </w:p>
    <w:bookmarkEnd w:id="5"/>
    <w:bookmarkStart w:name="z11" w:id="6"/>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Бас диспетчерлік басқармасы (бұдан әрі – БДБ) кеден ісі саласындағы мемлекеттік басқару және бақылау, салықтардың, кедендік және бюджетке төленетін басқа да міндетті төлемдердің толық және уақтылы түсуін қамтамасыз ету, кеден ісі саласындағы саясатты іске асыруға қатысу, Қазақстан Республикасында Еуразиялық экономикалық одағының кедендік шекарасы арқылы тауарларды өткізумен, оларды Еуразиялық экономикалық одағының бірыңғай кедендік аумағында кедендік бақылауда тасымалдаумен, уақытша сақтаумен, кедендік декларациялаумен, кедендік рәсімдерге сәйкес шығарумен және пайдаланумен, кедендік бақылау жүргізумен байланысты қатынастарды, мемлекеттік кірістер органдары мен көрсетілген тауарларды заңнамада көрсетілген шектерде иелену, пайдалану және билік ету құқығын іске асыратын тұлғалар арасындағы билік қатынастарын кедендік реттеуді әзірлеуге және іске асыруға қатысу, сондай-ақ Қазақстан Республикасының заңнамасына сәйкес осы органның жүргізілуіне жататын әкімшілік құқық бұзушылықтарды анықтау және қарау функцияларын жүргізу және Қазақстан Республикасының заңнамасына сәйкес өзге де функцияларды орындау бойынша уәкілетті Қазақстан Республикасы Қаржы министрлігі Мемлекеттік кірістер комитетінің (бұдан әрі – Комитет) аумақтық органы болып табылады.</w:t>
      </w:r>
    </w:p>
    <w:bookmarkEnd w:id="6"/>
    <w:bookmarkStart w:name="z12" w:id="7"/>
    <w:p>
      <w:pPr>
        <w:spacing w:after="0"/>
        <w:ind w:left="0"/>
        <w:jc w:val="both"/>
      </w:pPr>
      <w:r>
        <w:rPr>
          <w:rFonts w:ascii="Times New Roman"/>
          <w:b w:val="false"/>
          <w:i w:val="false"/>
          <w:color w:val="000000"/>
          <w:sz w:val="28"/>
        </w:rPr>
        <w:t>
      2. БДБ өз қызметін Қазақстан Республикасының Конституциясына және Қазақстан Республикасының заңдарына, Қазақстан Республикасы Президентінің, Үкіметінің актілеріне, өзге де нормативтік құқықтық актілерге, сондай-ақ осы Ережеге сәйкес жүзеге асырады.</w:t>
      </w:r>
    </w:p>
    <w:bookmarkEnd w:id="7"/>
    <w:bookmarkStart w:name="z13" w:id="8"/>
    <w:p>
      <w:pPr>
        <w:spacing w:after="0"/>
        <w:ind w:left="0"/>
        <w:jc w:val="both"/>
      </w:pPr>
      <w:r>
        <w:rPr>
          <w:rFonts w:ascii="Times New Roman"/>
          <w:b w:val="false"/>
          <w:i w:val="false"/>
          <w:color w:val="000000"/>
          <w:sz w:val="28"/>
        </w:rPr>
        <w:t>
      3. БДБ мемлекеттік мекеменің ұйымдастыру-құқықтық нысанындағы заңды тұлға болып табылады, қазақ тілде өз атауымен мөрі және мөртаңбасы,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w:t>
      </w:r>
    </w:p>
    <w:bookmarkEnd w:id="8"/>
    <w:bookmarkStart w:name="z14" w:id="9"/>
    <w:p>
      <w:pPr>
        <w:spacing w:after="0"/>
        <w:ind w:left="0"/>
        <w:jc w:val="both"/>
      </w:pPr>
      <w:r>
        <w:rPr>
          <w:rFonts w:ascii="Times New Roman"/>
          <w:b w:val="false"/>
          <w:i w:val="false"/>
          <w:color w:val="000000"/>
          <w:sz w:val="28"/>
        </w:rPr>
        <w:t>
      4. БДБ азаматтық-құқықтық қатынастарға өз атынан әрекет етеді.</w:t>
      </w:r>
    </w:p>
    <w:bookmarkEnd w:id="9"/>
    <w:bookmarkStart w:name="z15" w:id="10"/>
    <w:p>
      <w:pPr>
        <w:spacing w:after="0"/>
        <w:ind w:left="0"/>
        <w:jc w:val="both"/>
      </w:pPr>
      <w:r>
        <w:rPr>
          <w:rFonts w:ascii="Times New Roman"/>
          <w:b w:val="false"/>
          <w:i w:val="false"/>
          <w:color w:val="000000"/>
          <w:sz w:val="28"/>
        </w:rPr>
        <w:t>
      5. БДБ егер Қазақстан Республикасының заңнамасына сәйкес оған уәкілеттік берілген болса, мемлекеттің атынан азаматтық-құқықтық қатынастардың тарапы бола алады.</w:t>
      </w:r>
    </w:p>
    <w:bookmarkEnd w:id="10"/>
    <w:bookmarkStart w:name="z16" w:id="11"/>
    <w:p>
      <w:pPr>
        <w:spacing w:after="0"/>
        <w:ind w:left="0"/>
        <w:jc w:val="both"/>
      </w:pPr>
      <w:r>
        <w:rPr>
          <w:rFonts w:ascii="Times New Roman"/>
          <w:b w:val="false"/>
          <w:i w:val="false"/>
          <w:color w:val="000000"/>
          <w:sz w:val="28"/>
        </w:rPr>
        <w:t>
      6. БДБ өз құзыретінің мәселелері бойынша Қазақстан Республикасының заңнамасында белгіленген тәртіпте БДБ басшысы бұйрығымен ресімделетін шешімдер қабылдайды.</w:t>
      </w:r>
    </w:p>
    <w:bookmarkEnd w:id="11"/>
    <w:bookmarkStart w:name="z17" w:id="12"/>
    <w:p>
      <w:pPr>
        <w:spacing w:after="0"/>
        <w:ind w:left="0"/>
        <w:jc w:val="both"/>
      </w:pPr>
      <w:r>
        <w:rPr>
          <w:rFonts w:ascii="Times New Roman"/>
          <w:b w:val="false"/>
          <w:i w:val="false"/>
          <w:color w:val="000000"/>
          <w:sz w:val="28"/>
        </w:rPr>
        <w:t>
      7. БДБ құрылымы мен штат саны лимитін Қазақстан Республикасының заңнамасына сәйкес бекітіледі.</w:t>
      </w:r>
    </w:p>
    <w:bookmarkEnd w:id="12"/>
    <w:bookmarkStart w:name="z18" w:id="13"/>
    <w:p>
      <w:pPr>
        <w:spacing w:after="0"/>
        <w:ind w:left="0"/>
        <w:jc w:val="both"/>
      </w:pPr>
      <w:r>
        <w:rPr>
          <w:rFonts w:ascii="Times New Roman"/>
          <w:b w:val="false"/>
          <w:i w:val="false"/>
          <w:color w:val="000000"/>
          <w:sz w:val="28"/>
        </w:rPr>
        <w:t>
      8. БДБ заңды мекенжайы: пошта индексі 001000, Қазақстан Республикасы, Нұр-Сұлтан қаласы, Жеңіс даңғылы, 11.</w:t>
      </w:r>
    </w:p>
    <w:bookmarkEnd w:id="13"/>
    <w:bookmarkStart w:name="z19" w:id="14"/>
    <w:p>
      <w:pPr>
        <w:spacing w:after="0"/>
        <w:ind w:left="0"/>
        <w:jc w:val="both"/>
      </w:pPr>
      <w:r>
        <w:rPr>
          <w:rFonts w:ascii="Times New Roman"/>
          <w:b w:val="false"/>
          <w:i w:val="false"/>
          <w:color w:val="000000"/>
          <w:sz w:val="28"/>
        </w:rPr>
        <w:t>
      9. Мемлекеттік мекеменің толық атауы – "Қазақстан Республикасы Қаржы министрлігінің Мемлекеттік кірістер комитетінің Бас диспетчерлік басқармасы" республикалық мемлекеттік мекемесі.</w:t>
      </w:r>
    </w:p>
    <w:bookmarkEnd w:id="14"/>
    <w:bookmarkStart w:name="z20" w:id="15"/>
    <w:p>
      <w:pPr>
        <w:spacing w:after="0"/>
        <w:ind w:left="0"/>
        <w:jc w:val="both"/>
      </w:pPr>
      <w:r>
        <w:rPr>
          <w:rFonts w:ascii="Times New Roman"/>
          <w:b w:val="false"/>
          <w:i w:val="false"/>
          <w:color w:val="000000"/>
          <w:sz w:val="28"/>
        </w:rPr>
        <w:t>
      10. Осы Ереже БДБ құрылтай құжаты болып табылады.</w:t>
      </w:r>
    </w:p>
    <w:bookmarkEnd w:id="15"/>
    <w:bookmarkStart w:name="z21" w:id="16"/>
    <w:p>
      <w:pPr>
        <w:spacing w:after="0"/>
        <w:ind w:left="0"/>
        <w:jc w:val="both"/>
      </w:pPr>
      <w:r>
        <w:rPr>
          <w:rFonts w:ascii="Times New Roman"/>
          <w:b w:val="false"/>
          <w:i w:val="false"/>
          <w:color w:val="000000"/>
          <w:sz w:val="28"/>
        </w:rPr>
        <w:t>
      11. БДБ қызметін қаржыландыру республикалық бюджеттен жүзеге асырылады.</w:t>
      </w:r>
    </w:p>
    <w:bookmarkEnd w:id="16"/>
    <w:bookmarkStart w:name="z22" w:id="17"/>
    <w:p>
      <w:pPr>
        <w:spacing w:after="0"/>
        <w:ind w:left="0"/>
        <w:jc w:val="both"/>
      </w:pPr>
      <w:r>
        <w:rPr>
          <w:rFonts w:ascii="Times New Roman"/>
          <w:b w:val="false"/>
          <w:i w:val="false"/>
          <w:color w:val="000000"/>
          <w:sz w:val="28"/>
        </w:rPr>
        <w:t>
      12. БДБ кәсіпкерлік субъектілермен БДБ функциялары болып табылатын міндеттерді орындау мәніне шарттық қатынастарға түсуге рұқсат етілмейді.</w:t>
      </w:r>
    </w:p>
    <w:bookmarkEnd w:id="17"/>
    <w:bookmarkStart w:name="z23" w:id="18"/>
    <w:p>
      <w:pPr>
        <w:spacing w:after="0"/>
        <w:ind w:left="0"/>
        <w:jc w:val="both"/>
      </w:pPr>
      <w:r>
        <w:rPr>
          <w:rFonts w:ascii="Times New Roman"/>
          <w:b w:val="false"/>
          <w:i w:val="false"/>
          <w:color w:val="000000"/>
          <w:sz w:val="28"/>
        </w:rPr>
        <w:t>
      13. Егер БДБ заңнамалық актілермен кірістер әкелетін қызметті жүзеге асыру құқығы берілсе, онда осы қызметтен алынған кірістер республикалық бюджеттің кірісіне жіберіледі.</w:t>
      </w:r>
    </w:p>
    <w:bookmarkEnd w:id="18"/>
    <w:bookmarkStart w:name="z24" w:id="19"/>
    <w:p>
      <w:pPr>
        <w:spacing w:after="0"/>
        <w:ind w:left="0"/>
        <w:jc w:val="left"/>
      </w:pPr>
      <w:r>
        <w:rPr>
          <w:rFonts w:ascii="Times New Roman"/>
          <w:b/>
          <w:i w:val="false"/>
          <w:color w:val="000000"/>
        </w:rPr>
        <w:t xml:space="preserve"> 2. БДБ міндеттері, функциялары, құқықтары мен міндеттемелері</w:t>
      </w:r>
    </w:p>
    <w:bookmarkEnd w:id="19"/>
    <w:bookmarkStart w:name="z25" w:id="20"/>
    <w:p>
      <w:pPr>
        <w:spacing w:after="0"/>
        <w:ind w:left="0"/>
        <w:jc w:val="both"/>
      </w:pPr>
      <w:r>
        <w:rPr>
          <w:rFonts w:ascii="Times New Roman"/>
          <w:b w:val="false"/>
          <w:i w:val="false"/>
          <w:color w:val="000000"/>
          <w:sz w:val="28"/>
        </w:rPr>
        <w:t>
      14. БДБ міндеттері:</w:t>
      </w:r>
    </w:p>
    <w:bookmarkEnd w:id="20"/>
    <w:p>
      <w:pPr>
        <w:spacing w:after="0"/>
        <w:ind w:left="0"/>
        <w:jc w:val="both"/>
      </w:pPr>
      <w:r>
        <w:rPr>
          <w:rFonts w:ascii="Times New Roman"/>
          <w:b w:val="false"/>
          <w:i w:val="false"/>
          <w:color w:val="000000"/>
          <w:sz w:val="28"/>
        </w:rPr>
        <w:t>
      1) Қазақстан Республикасының ұлттық қауіпсіздігін, адам өмірі мен денсаулығын, жануарлар мен өсімдіктер әлемін, қоршаған ортаны қорғау;</w:t>
      </w:r>
    </w:p>
    <w:p>
      <w:pPr>
        <w:spacing w:after="0"/>
        <w:ind w:left="0"/>
        <w:jc w:val="both"/>
      </w:pPr>
      <w:r>
        <w:rPr>
          <w:rFonts w:ascii="Times New Roman"/>
          <w:b w:val="false"/>
          <w:i w:val="false"/>
          <w:color w:val="000000"/>
          <w:sz w:val="28"/>
        </w:rPr>
        <w:t>
      2) Еуразиялық экономикалық одақтың кеден шекарасы арқылы тауар айналымын жеделдету және жеңілдету үшін жағдай жасау;</w:t>
      </w:r>
    </w:p>
    <w:p>
      <w:pPr>
        <w:spacing w:after="0"/>
        <w:ind w:left="0"/>
        <w:jc w:val="both"/>
      </w:pPr>
      <w:r>
        <w:rPr>
          <w:rFonts w:ascii="Times New Roman"/>
          <w:b w:val="false"/>
          <w:i w:val="false"/>
          <w:color w:val="000000"/>
          <w:sz w:val="28"/>
        </w:rPr>
        <w:t>
      3) Қазақстан Республикасының халықаралық міндеттемелерінің орындалуын қамтамасыз ету және кеден ісі саласында Қазақстан Республикасының халықаралық шарттар әзірлеуге қатысу;</w:t>
      </w:r>
    </w:p>
    <w:p>
      <w:pPr>
        <w:spacing w:after="0"/>
        <w:ind w:left="0"/>
        <w:jc w:val="both"/>
      </w:pPr>
      <w:r>
        <w:rPr>
          <w:rFonts w:ascii="Times New Roman"/>
          <w:b w:val="false"/>
          <w:i w:val="false"/>
          <w:color w:val="000000"/>
          <w:sz w:val="28"/>
        </w:rPr>
        <w:t>
      4) Қазақстан Республикасының заннамасымен көзделген өзге де міндеттерді жүзеге асыруға міндетті.</w:t>
      </w:r>
    </w:p>
    <w:bookmarkStart w:name="z26" w:id="21"/>
    <w:p>
      <w:pPr>
        <w:spacing w:after="0"/>
        <w:ind w:left="0"/>
        <w:jc w:val="both"/>
      </w:pPr>
      <w:r>
        <w:rPr>
          <w:rFonts w:ascii="Times New Roman"/>
          <w:b w:val="false"/>
          <w:i w:val="false"/>
          <w:color w:val="000000"/>
          <w:sz w:val="28"/>
        </w:rPr>
        <w:t>
      15. БДБ функциялары:</w:t>
      </w:r>
    </w:p>
    <w:bookmarkEnd w:id="21"/>
    <w:p>
      <w:pPr>
        <w:spacing w:after="0"/>
        <w:ind w:left="0"/>
        <w:jc w:val="both"/>
      </w:pPr>
      <w:r>
        <w:rPr>
          <w:rFonts w:ascii="Times New Roman"/>
          <w:b w:val="false"/>
          <w:i w:val="false"/>
          <w:color w:val="000000"/>
          <w:sz w:val="28"/>
        </w:rPr>
        <w:t>
      1) БДБ әкімшілендіретін тәуекел бейіндері бойынша электронды түрде тауарларды ішкі тұтыну үшін шығару кедендік рәсімі бойынша тауарларды кедендік тазартумен байланысты кедендік операциялар жасау;</w:t>
      </w:r>
    </w:p>
    <w:p>
      <w:pPr>
        <w:spacing w:after="0"/>
        <w:ind w:left="0"/>
        <w:jc w:val="both"/>
      </w:pPr>
      <w:r>
        <w:rPr>
          <w:rFonts w:ascii="Times New Roman"/>
          <w:b w:val="false"/>
          <w:i w:val="false"/>
          <w:color w:val="000000"/>
          <w:sz w:val="28"/>
        </w:rPr>
        <w:t>
      2) тауарлардың кедендік құнын айқындау мәселесі бойынша әкімшілендіруді жетілдіру, мемлекеттік кірістер органдарымен Еуразиялық экономикалық одақтың кеден заңнамасының, Қазақстан Республикасының кеден заңнамасының және Қазақстан Республикасының өзге де заңнамасының сақталуын қамтамасыз ету;</w:t>
      </w:r>
    </w:p>
    <w:p>
      <w:pPr>
        <w:spacing w:after="0"/>
        <w:ind w:left="0"/>
        <w:jc w:val="both"/>
      </w:pPr>
      <w:r>
        <w:rPr>
          <w:rFonts w:ascii="Times New Roman"/>
          <w:b w:val="false"/>
          <w:i w:val="false"/>
          <w:color w:val="000000"/>
          <w:sz w:val="28"/>
        </w:rPr>
        <w:t>
      3) БДБ құзыретіне жатқызылған мәселелер бойынша шет мемлекеттердің кедендік және өзге уәкілетті (мемлекеттік) органдармен, халықаралық ұйымдармен, Еуразиялық экономикалық одаққа мүше мемлекеттердің кедендік қызметтерімен ынтымақтастықты қамтамасыз ету;</w:t>
      </w:r>
    </w:p>
    <w:p>
      <w:pPr>
        <w:spacing w:after="0"/>
        <w:ind w:left="0"/>
        <w:jc w:val="both"/>
      </w:pPr>
      <w:r>
        <w:rPr>
          <w:rFonts w:ascii="Times New Roman"/>
          <w:b w:val="false"/>
          <w:i w:val="false"/>
          <w:color w:val="000000"/>
          <w:sz w:val="28"/>
        </w:rPr>
        <w:t>
      4) БДБ құзыретіне жатқызылған мәселелер бойынша халықаралық ұйымдармен, Еуразиялық экономикалық комиссиямен, шет мемлекеттердің кедендік және өзге құзыретті органдарымен, сондай-ақ Қазақстан Республикасының мемлекеттік органдарымен құзырет шегінде өзара іс-қимыл жасау;</w:t>
      </w:r>
    </w:p>
    <w:p>
      <w:pPr>
        <w:spacing w:after="0"/>
        <w:ind w:left="0"/>
        <w:jc w:val="both"/>
      </w:pPr>
      <w:r>
        <w:rPr>
          <w:rFonts w:ascii="Times New Roman"/>
          <w:b w:val="false"/>
          <w:i w:val="false"/>
          <w:color w:val="000000"/>
          <w:sz w:val="28"/>
        </w:rPr>
        <w:t>
      5) кедендік операциялар жасау және кедендік бақылау, оның ішінде өзара әкімшілік көмек көрсету шеңберінде жүргізу;</w:t>
      </w:r>
    </w:p>
    <w:p>
      <w:pPr>
        <w:spacing w:after="0"/>
        <w:ind w:left="0"/>
        <w:jc w:val="both"/>
      </w:pPr>
      <w:r>
        <w:rPr>
          <w:rFonts w:ascii="Times New Roman"/>
          <w:b w:val="false"/>
          <w:i w:val="false"/>
          <w:color w:val="000000"/>
          <w:sz w:val="28"/>
        </w:rPr>
        <w:t>
      6) кедендік баждарды және салықтарды, сондай-ақ арнайы, демпингке қарсы және өтем баждарды өндіру, оларды есептеудің дұрыстығы және төлеудің уақыттылығын, есепке алуды (қайтаруды) бақылау және оларды мәжбүрлеп өндіру бойынша шараларды қолдану;</w:t>
      </w:r>
    </w:p>
    <w:p>
      <w:pPr>
        <w:spacing w:after="0"/>
        <w:ind w:left="0"/>
        <w:jc w:val="both"/>
      </w:pPr>
      <w:r>
        <w:rPr>
          <w:rFonts w:ascii="Times New Roman"/>
          <w:b w:val="false"/>
          <w:i w:val="false"/>
          <w:color w:val="000000"/>
          <w:sz w:val="28"/>
        </w:rPr>
        <w:t>
      7) Еуразиялық экономикалық одақтың кедендік шекарасы арқылы өткізілетін тауарлар мен көлік құралдарына кедендік бақылауды жүзеге асыру;</w:t>
      </w:r>
    </w:p>
    <w:p>
      <w:pPr>
        <w:spacing w:after="0"/>
        <w:ind w:left="0"/>
        <w:jc w:val="both"/>
      </w:pPr>
      <w:r>
        <w:rPr>
          <w:rFonts w:ascii="Times New Roman"/>
          <w:b w:val="false"/>
          <w:i w:val="false"/>
          <w:color w:val="000000"/>
          <w:sz w:val="28"/>
        </w:rPr>
        <w:t>
      8) автомобильдік және теміржол өткізу пункттерінде кедендік бақылау жүргізу кезінде Комитеттің аумақтық органдарының қызметіне мониторинг;</w:t>
      </w:r>
    </w:p>
    <w:p>
      <w:pPr>
        <w:spacing w:after="0"/>
        <w:ind w:left="0"/>
        <w:jc w:val="both"/>
      </w:pPr>
      <w:r>
        <w:rPr>
          <w:rFonts w:ascii="Times New Roman"/>
          <w:b w:val="false"/>
          <w:i w:val="false"/>
          <w:color w:val="000000"/>
          <w:sz w:val="28"/>
        </w:rPr>
        <w:t>
      9) Еуразиялық экономикалық одақтың кедендік шекарасы өткізу пунктерінде кедендік операциялар жүргізуге мониторинг;</w:t>
      </w:r>
    </w:p>
    <w:p>
      <w:pPr>
        <w:spacing w:after="0"/>
        <w:ind w:left="0"/>
        <w:jc w:val="both"/>
      </w:pPr>
      <w:r>
        <w:rPr>
          <w:rFonts w:ascii="Times New Roman"/>
          <w:b w:val="false"/>
          <w:i w:val="false"/>
          <w:color w:val="000000"/>
          <w:sz w:val="28"/>
        </w:rPr>
        <w:t>
      10) инспекциялық-тексеріп қарау кешендерінің (бұдан әрі – ИТК) суреттеріне қашықтықтан талдау жүргізу және осындай талдау негізінде шешімдер қабылдау;</w:t>
      </w:r>
    </w:p>
    <w:p>
      <w:pPr>
        <w:spacing w:after="0"/>
        <w:ind w:left="0"/>
        <w:jc w:val="both"/>
      </w:pPr>
      <w:r>
        <w:rPr>
          <w:rFonts w:ascii="Times New Roman"/>
          <w:b w:val="false"/>
          <w:i w:val="false"/>
          <w:color w:val="000000"/>
          <w:sz w:val="28"/>
        </w:rPr>
        <w:t>
      11) Еуразиялық экономикалық одақтың кедендік шекарасы арқылы автокөлік құралдарының өту ағымының ұлғаюымен, сондай-ақ Еуразиялық экономикалық одақтың кедендік шекарасы өткізу пункттерінде штаттан тыс жағдайларға байланысты туындаған автокөлік құралдарының жиналуына мониторинг;</w:t>
      </w:r>
    </w:p>
    <w:p>
      <w:pPr>
        <w:spacing w:after="0"/>
        <w:ind w:left="0"/>
        <w:jc w:val="both"/>
      </w:pPr>
      <w:r>
        <w:rPr>
          <w:rFonts w:ascii="Times New Roman"/>
          <w:b w:val="false"/>
          <w:i w:val="false"/>
          <w:color w:val="000000"/>
          <w:sz w:val="28"/>
        </w:rPr>
        <w:t>
      12) бейнежазбаларға мониторинг және мемлекеттік кірістер органдарының лауазымдық тұлғаларымен кедендік жете тексеруді жүргізуге және Еуразиялық экономикалық одақтың кедендік шекарасындағы өткізу пункттерінде ИТК қолдануына бақылау;</w:t>
      </w:r>
    </w:p>
    <w:p>
      <w:pPr>
        <w:spacing w:after="0"/>
        <w:ind w:left="0"/>
        <w:jc w:val="both"/>
      </w:pPr>
      <w:r>
        <w:rPr>
          <w:rFonts w:ascii="Times New Roman"/>
          <w:b w:val="false"/>
          <w:i w:val="false"/>
          <w:color w:val="000000"/>
          <w:sz w:val="28"/>
        </w:rPr>
        <w:t>
      13) қолданыстағы тәуекел бейіндерін жасау немесе тиісті өзгерістер енгізу туралы тәуекелдерді басқару жүйесін дамыту бойынша ұсыныстарды жұмыс топтарына жолдай отырып, құзыретіне кіретін мәселелер бойынша тәуекелдер бейіндерін әзірлеу және өзектендіру;</w:t>
      </w:r>
    </w:p>
    <w:p>
      <w:pPr>
        <w:spacing w:after="0"/>
        <w:ind w:left="0"/>
        <w:jc w:val="both"/>
      </w:pPr>
      <w:r>
        <w:rPr>
          <w:rFonts w:ascii="Times New Roman"/>
          <w:b w:val="false"/>
          <w:i w:val="false"/>
          <w:color w:val="000000"/>
          <w:sz w:val="28"/>
        </w:rPr>
        <w:t>
      14) өткізу пункттерінде бақылау функцияларын орындау бойынша бақылаушы мемлекеттік органдармен өзара іс-қимыл жасау;</w:t>
      </w:r>
    </w:p>
    <w:p>
      <w:pPr>
        <w:spacing w:after="0"/>
        <w:ind w:left="0"/>
        <w:jc w:val="both"/>
      </w:pPr>
      <w:r>
        <w:rPr>
          <w:rFonts w:ascii="Times New Roman"/>
          <w:b w:val="false"/>
          <w:i w:val="false"/>
          <w:color w:val="000000"/>
          <w:sz w:val="28"/>
        </w:rPr>
        <w:t>
      15) өткізу пункттерінде кедендік бақылаудың техникалық құралдарын қолдану тиімділігіне мониторинг;</w:t>
      </w:r>
    </w:p>
    <w:p>
      <w:pPr>
        <w:spacing w:after="0"/>
        <w:ind w:left="0"/>
        <w:jc w:val="both"/>
      </w:pPr>
      <w:r>
        <w:rPr>
          <w:rFonts w:ascii="Times New Roman"/>
          <w:b w:val="false"/>
          <w:i w:val="false"/>
          <w:color w:val="000000"/>
          <w:sz w:val="28"/>
        </w:rPr>
        <w:t>
      16) кедендік бақылау нысандарын жүзеге асыру бойынша Комитеттің аумақтық органдарының қызметін үйлестіру;</w:t>
      </w:r>
    </w:p>
    <w:p>
      <w:pPr>
        <w:spacing w:after="0"/>
        <w:ind w:left="0"/>
        <w:jc w:val="both"/>
      </w:pPr>
      <w:r>
        <w:rPr>
          <w:rFonts w:ascii="Times New Roman"/>
          <w:b w:val="false"/>
          <w:i w:val="false"/>
          <w:color w:val="000000"/>
          <w:sz w:val="28"/>
        </w:rPr>
        <w:t>
      17) кедендік бақылауды жүргізу барысында шетел мемлекеттерінің кеден қызметтерінің берілген Еуразиялық экономикалық одақтың кеден шекарасы арқылы өткізілетін тауарлар мен көлік құралдары туралы алдын ала ақпараттағы мәліметтермен Қазақстан Республикасының кедендік декларацияларында мәлімделген мәліметтерді салыстырулар жүргізу;</w:t>
      </w:r>
    </w:p>
    <w:p>
      <w:pPr>
        <w:spacing w:after="0"/>
        <w:ind w:left="0"/>
        <w:jc w:val="both"/>
      </w:pPr>
      <w:r>
        <w:rPr>
          <w:rFonts w:ascii="Times New Roman"/>
          <w:b w:val="false"/>
          <w:i w:val="false"/>
          <w:color w:val="000000"/>
          <w:sz w:val="28"/>
        </w:rPr>
        <w:t>
      18) жете тексеру үдерісінің дұрыстығын қамтамасыз ету үшін бейнетіркеуіштермен (кеуделік видеожетондар) қолданумен кедендік жете тексеру жүргізуге мониторинг;</w:t>
      </w:r>
    </w:p>
    <w:p>
      <w:pPr>
        <w:spacing w:after="0"/>
        <w:ind w:left="0"/>
        <w:jc w:val="both"/>
      </w:pPr>
      <w:r>
        <w:rPr>
          <w:rFonts w:ascii="Times New Roman"/>
          <w:b w:val="false"/>
          <w:i w:val="false"/>
          <w:color w:val="000000"/>
          <w:sz w:val="28"/>
        </w:rPr>
        <w:t>
      19) тауарлардың кедендік құнының дұрыс айқындалуын тексеру, соның ішінде таңдалған әдістің және мәлімделетін кедендік құны құрылымның дұрыс қолданылуына және олардың негізінде тауарлардың кедендік құнын әкімшілендірудің деңгейін жақсарту бойынша ұсынымдарды әзірлеу;</w:t>
      </w:r>
    </w:p>
    <w:p>
      <w:pPr>
        <w:spacing w:after="0"/>
        <w:ind w:left="0"/>
        <w:jc w:val="both"/>
      </w:pPr>
      <w:r>
        <w:rPr>
          <w:rFonts w:ascii="Times New Roman"/>
          <w:b w:val="false"/>
          <w:i w:val="false"/>
          <w:color w:val="000000"/>
          <w:sz w:val="28"/>
        </w:rPr>
        <w:t>
      20) аумақтық мемлекеттік кірістер департаменттерінде тіркелген тауарларға арналған декларацияларға қатысты кедендік құнның, жеңілдіктер мен босатулар қолдану, сондай-ақ "Кедендік және салықтық әкімшілендірудің автоматтандырылған жүйесін" ақпараттық жүйесімен (АСТАНА-1 АЖ) белгіленген тәуекелдерді басқару жүйесінің негізінде тауарларды жіктеуішінің дұрыстығына бақылауды жүзеге асырады;</w:t>
      </w:r>
    </w:p>
    <w:p>
      <w:pPr>
        <w:spacing w:after="0"/>
        <w:ind w:left="0"/>
        <w:jc w:val="both"/>
      </w:pPr>
      <w:r>
        <w:rPr>
          <w:rFonts w:ascii="Times New Roman"/>
          <w:b w:val="false"/>
          <w:i w:val="false"/>
          <w:color w:val="000000"/>
          <w:sz w:val="28"/>
        </w:rPr>
        <w:t xml:space="preserve">
      21)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410-бабына</w:t>
      </w:r>
      <w:r>
        <w:rPr>
          <w:rFonts w:ascii="Times New Roman"/>
          <w:b w:val="false"/>
          <w:i w:val="false"/>
          <w:color w:val="000000"/>
          <w:sz w:val="28"/>
        </w:rPr>
        <w:t xml:space="preserve"> сәйкес кедендік, өзге де құжаттарды және (немесе) мәліметтерді тексеру нысанында кедендік бақылауды жүргізу;</w:t>
      </w:r>
    </w:p>
    <w:p>
      <w:pPr>
        <w:spacing w:after="0"/>
        <w:ind w:left="0"/>
        <w:jc w:val="both"/>
      </w:pPr>
      <w:r>
        <w:rPr>
          <w:rFonts w:ascii="Times New Roman"/>
          <w:b w:val="false"/>
          <w:i w:val="false"/>
          <w:color w:val="000000"/>
          <w:sz w:val="28"/>
        </w:rPr>
        <w:t>
      22) кедендік декларацияда мәлімденген мәліметтерге өзгерістер (толықтырулар) енгізу;</w:t>
      </w:r>
    </w:p>
    <w:p>
      <w:pPr>
        <w:spacing w:after="0"/>
        <w:ind w:left="0"/>
        <w:jc w:val="both"/>
      </w:pPr>
      <w:r>
        <w:rPr>
          <w:rFonts w:ascii="Times New Roman"/>
          <w:b w:val="false"/>
          <w:i w:val="false"/>
          <w:color w:val="000000"/>
          <w:sz w:val="28"/>
        </w:rPr>
        <w:t>
      23) кедендік бақылау Кодексінің 410-бабына сәйкес жүзеге асырылатын және заңнамамен көзделген мерзімде аяқталмаған тауарларға арналған декларациялар бойынша Кодекстің 411-бабына сәйкес кедендік бақылауды жүргізу;</w:t>
      </w:r>
    </w:p>
    <w:p>
      <w:pPr>
        <w:spacing w:after="0"/>
        <w:ind w:left="0"/>
        <w:jc w:val="both"/>
      </w:pPr>
      <w:r>
        <w:rPr>
          <w:rFonts w:ascii="Times New Roman"/>
          <w:b w:val="false"/>
          <w:i w:val="false"/>
          <w:color w:val="000000"/>
          <w:sz w:val="28"/>
        </w:rPr>
        <w:t>
      24) тауарларға арналған декларацияларды шығару БДБ бақылауында болған тауарларға арналған декларациялардың барлығын, оның ішінде Комитеттің аумақтық органдарымен бірлескен бақылау кезінде тауарларға арналған декларациялар бойынша БДБ жүзеге асырады;</w:t>
      </w:r>
    </w:p>
    <w:p>
      <w:pPr>
        <w:spacing w:after="0"/>
        <w:ind w:left="0"/>
        <w:jc w:val="both"/>
      </w:pPr>
      <w:r>
        <w:rPr>
          <w:rFonts w:ascii="Times New Roman"/>
          <w:b w:val="false"/>
          <w:i w:val="false"/>
          <w:color w:val="000000"/>
          <w:sz w:val="28"/>
        </w:rPr>
        <w:t>
      25) Қазақстан Республикасының заңнамасында белгіленген мерзімдерде таураларға арналған декларацияларды шығарудан бас тарту;</w:t>
      </w:r>
    </w:p>
    <w:p>
      <w:pPr>
        <w:spacing w:after="0"/>
        <w:ind w:left="0"/>
        <w:jc w:val="both"/>
      </w:pPr>
      <w:r>
        <w:rPr>
          <w:rFonts w:ascii="Times New Roman"/>
          <w:b w:val="false"/>
          <w:i w:val="false"/>
          <w:color w:val="000000"/>
          <w:sz w:val="28"/>
        </w:rPr>
        <w:t>
      26) Қазақстан Республикасының заңнамасына сәйкес тауарларға арналған декларациялардың күшін жою;</w:t>
      </w:r>
    </w:p>
    <w:p>
      <w:pPr>
        <w:spacing w:after="0"/>
        <w:ind w:left="0"/>
        <w:jc w:val="both"/>
      </w:pPr>
      <w:r>
        <w:rPr>
          <w:rFonts w:ascii="Times New Roman"/>
          <w:b w:val="false"/>
          <w:i w:val="false"/>
          <w:color w:val="000000"/>
          <w:sz w:val="28"/>
        </w:rPr>
        <w:t>
      27) кедендік бақылау жүргізілудегі тауарлар туралы мәліметтерді тексеру және (немесе) алу мақсатында кедендік сараптаманы және кедендік жете тексеруді (қарап тексеру) тағайындау;</w:t>
      </w:r>
    </w:p>
    <w:p>
      <w:pPr>
        <w:spacing w:after="0"/>
        <w:ind w:left="0"/>
        <w:jc w:val="both"/>
      </w:pPr>
      <w:r>
        <w:rPr>
          <w:rFonts w:ascii="Times New Roman"/>
          <w:b w:val="false"/>
          <w:i w:val="false"/>
          <w:color w:val="000000"/>
          <w:sz w:val="28"/>
        </w:rPr>
        <w:t>
      28) мәлімденген тауар кодының тауарға арналған декларацияның 33-бағанымен сәйкес келмеген кезде Еуразиялық экономикалық одақтың сыртқы экономикалық қызметтің Тауар номенклатурасы кодын жіктелгенінің дұрыстығын анықтау;</w:t>
      </w:r>
    </w:p>
    <w:p>
      <w:pPr>
        <w:spacing w:after="0"/>
        <w:ind w:left="0"/>
        <w:jc w:val="both"/>
      </w:pPr>
      <w:r>
        <w:rPr>
          <w:rFonts w:ascii="Times New Roman"/>
          <w:b w:val="false"/>
          <w:i w:val="false"/>
          <w:color w:val="000000"/>
          <w:sz w:val="28"/>
        </w:rPr>
        <w:t>
      29) тауарлар мен көлік құралдарының Еуразиялық экономикалық одақтың кедендік шекарасы арқылы өткізілуімен байланысты кедендік операциялар бойынша бақылауды жүзеге асыру;</w:t>
      </w:r>
    </w:p>
    <w:p>
      <w:pPr>
        <w:spacing w:after="0"/>
        <w:ind w:left="0"/>
        <w:jc w:val="both"/>
      </w:pPr>
      <w:r>
        <w:rPr>
          <w:rFonts w:ascii="Times New Roman"/>
          <w:b w:val="false"/>
          <w:i w:val="false"/>
          <w:color w:val="000000"/>
          <w:sz w:val="28"/>
        </w:rPr>
        <w:t>
      30) Қазақстан Республикасының заңнамасында көзделген өзге де функцияларды жүзеге асыру.</w:t>
      </w:r>
    </w:p>
    <w:bookmarkStart w:name="z27" w:id="22"/>
    <w:p>
      <w:pPr>
        <w:spacing w:after="0"/>
        <w:ind w:left="0"/>
        <w:jc w:val="both"/>
      </w:pPr>
      <w:r>
        <w:rPr>
          <w:rFonts w:ascii="Times New Roman"/>
          <w:b w:val="false"/>
          <w:i w:val="false"/>
          <w:color w:val="000000"/>
          <w:sz w:val="28"/>
        </w:rPr>
        <w:t>
      16. БДБ құқықтары мен міндеттері.</w:t>
      </w:r>
    </w:p>
    <w:bookmarkEnd w:id="22"/>
    <w:p>
      <w:pPr>
        <w:spacing w:after="0"/>
        <w:ind w:left="0"/>
        <w:jc w:val="both"/>
      </w:pPr>
      <w:r>
        <w:rPr>
          <w:rFonts w:ascii="Times New Roman"/>
          <w:b w:val="false"/>
          <w:i w:val="false"/>
          <w:color w:val="000000"/>
          <w:sz w:val="28"/>
        </w:rPr>
        <w:t>
      Құқықтар:</w:t>
      </w:r>
    </w:p>
    <w:p>
      <w:pPr>
        <w:spacing w:after="0"/>
        <w:ind w:left="0"/>
        <w:jc w:val="both"/>
      </w:pPr>
      <w:r>
        <w:rPr>
          <w:rFonts w:ascii="Times New Roman"/>
          <w:b w:val="false"/>
          <w:i w:val="false"/>
          <w:color w:val="000000"/>
          <w:sz w:val="28"/>
        </w:rPr>
        <w:t>
      1) Комитеттің құрылымдық бөлімшелерінен және аумақтық органдарынан және Комитеттің қарамағындағы ұйымдардан статистикалық, аналитикалық және өзге деректерді, құжаттарды, қорытындыларды және өзге де БДБ құзыретіне кіретін мәселелер бойынша шешім қабылдау үшін қажетті мәліметтерді сұрату және алу;</w:t>
      </w:r>
    </w:p>
    <w:p>
      <w:pPr>
        <w:spacing w:after="0"/>
        <w:ind w:left="0"/>
        <w:jc w:val="both"/>
      </w:pPr>
      <w:r>
        <w:rPr>
          <w:rFonts w:ascii="Times New Roman"/>
          <w:b w:val="false"/>
          <w:i w:val="false"/>
          <w:color w:val="000000"/>
          <w:sz w:val="28"/>
        </w:rPr>
        <w:t>
      2) Комитет басшылығына кеден ісін жетілдіру мәселесі бойынша ұсыныстар енгізу;</w:t>
      </w:r>
    </w:p>
    <w:p>
      <w:pPr>
        <w:spacing w:after="0"/>
        <w:ind w:left="0"/>
        <w:jc w:val="both"/>
      </w:pPr>
      <w:r>
        <w:rPr>
          <w:rFonts w:ascii="Times New Roman"/>
          <w:b w:val="false"/>
          <w:i w:val="false"/>
          <w:color w:val="000000"/>
          <w:sz w:val="28"/>
        </w:rPr>
        <w:t>
      3) Комитет басшылығының қарауына БДБ міндетін орындауды ұйымдастыру, Комитеттің БДБ және аумақтық органдарын жетілдіру бойынша ұсыныстар енгізеді;</w:t>
      </w:r>
    </w:p>
    <w:p>
      <w:pPr>
        <w:spacing w:after="0"/>
        <w:ind w:left="0"/>
        <w:jc w:val="both"/>
      </w:pPr>
      <w:r>
        <w:rPr>
          <w:rFonts w:ascii="Times New Roman"/>
          <w:b w:val="false"/>
          <w:i w:val="false"/>
          <w:color w:val="000000"/>
          <w:sz w:val="28"/>
        </w:rPr>
        <w:t>
      4) Комитет басшылығының қарауына шетел кеден органдарымен кездесулер, келіссөздер жүргізу және БДБ құзыретіне кіретін мәселелер бойынша олармен келісімдер жасау бойынша ұсыныстар жасау;</w:t>
      </w:r>
    </w:p>
    <w:p>
      <w:pPr>
        <w:spacing w:after="0"/>
        <w:ind w:left="0"/>
        <w:jc w:val="both"/>
      </w:pPr>
      <w:r>
        <w:rPr>
          <w:rFonts w:ascii="Times New Roman"/>
          <w:b w:val="false"/>
          <w:i w:val="false"/>
          <w:color w:val="000000"/>
          <w:sz w:val="28"/>
        </w:rPr>
        <w:t>
      5) шетел ұйымдарымен техникалық көмек және ынтымақтастықты қоса алғанда, кадрларды қайта даярлаудың қолданыстағы жүйесі мен нысаны арқылы БДБ жұмысшыларының біліктілігін арттыру бойынша ұсыныстар енгізу;</w:t>
      </w:r>
    </w:p>
    <w:p>
      <w:pPr>
        <w:spacing w:after="0"/>
        <w:ind w:left="0"/>
        <w:jc w:val="both"/>
      </w:pPr>
      <w:r>
        <w:rPr>
          <w:rFonts w:ascii="Times New Roman"/>
          <w:b w:val="false"/>
          <w:i w:val="false"/>
          <w:color w:val="000000"/>
          <w:sz w:val="28"/>
        </w:rPr>
        <w:t>
      6) кедендік әкімшілендіруді жүргізу кезінде қолданылатын "жасанды интеллект" әзірлеуде қатысу;</w:t>
      </w:r>
    </w:p>
    <w:p>
      <w:pPr>
        <w:spacing w:after="0"/>
        <w:ind w:left="0"/>
        <w:jc w:val="both"/>
      </w:pPr>
      <w:r>
        <w:rPr>
          <w:rFonts w:ascii="Times New Roman"/>
          <w:b w:val="false"/>
          <w:i w:val="false"/>
          <w:color w:val="000000"/>
          <w:sz w:val="28"/>
        </w:rPr>
        <w:t>
      7) БДБ құзыретіне кіретін мәселелері бойынша аумақтық органдарға практикалық және әдістемелік көмек көрсету;</w:t>
      </w:r>
    </w:p>
    <w:p>
      <w:pPr>
        <w:spacing w:after="0"/>
        <w:ind w:left="0"/>
        <w:jc w:val="both"/>
      </w:pPr>
      <w:r>
        <w:rPr>
          <w:rFonts w:ascii="Times New Roman"/>
          <w:b w:val="false"/>
          <w:i w:val="false"/>
          <w:color w:val="000000"/>
          <w:sz w:val="28"/>
        </w:rPr>
        <w:t>
      8) Қазақстан Республикасының мемлекеттік органдарынан және шет мемлекеттің органдарынан, декларанттардан, кеден ісі саласында қызметті жүзеге асыратын адамдардан, және тексерілетін адамдардан қажетті ақпаратты, сондай-ақ БДБ функцияларды жүзеге асыру үшін құжаттар мен мәліметтерді сұрату және алу;</w:t>
      </w:r>
    </w:p>
    <w:p>
      <w:pPr>
        <w:spacing w:after="0"/>
        <w:ind w:left="0"/>
        <w:jc w:val="both"/>
      </w:pPr>
      <w:r>
        <w:rPr>
          <w:rFonts w:ascii="Times New Roman"/>
          <w:b w:val="false"/>
          <w:i w:val="false"/>
          <w:color w:val="000000"/>
          <w:sz w:val="28"/>
        </w:rPr>
        <w:t>
      9) Комитеттің аумақтық органдарына орындау үшін міндетті тапсырмаларды жолдау, БДБ құзыретіне кіретін мәселелері бойынша Еуразиялық экономикалық одақтың және Қазақстан Республикасының кедендік заңнамамасының анықталған бұзушылықтарын жою шараларын қабылдау;</w:t>
      </w:r>
    </w:p>
    <w:p>
      <w:pPr>
        <w:spacing w:after="0"/>
        <w:ind w:left="0"/>
        <w:jc w:val="both"/>
      </w:pPr>
      <w:r>
        <w:rPr>
          <w:rFonts w:ascii="Times New Roman"/>
          <w:b w:val="false"/>
          <w:i w:val="false"/>
          <w:color w:val="000000"/>
          <w:sz w:val="28"/>
        </w:rPr>
        <w:t>
      10) Қазақстан Республикасы заңнамасында белгіленген тәртіппен кедендік бақылау жүргізу кезінде әртүрлі білім салаларының мамандарын тарту;</w:t>
      </w:r>
    </w:p>
    <w:p>
      <w:pPr>
        <w:spacing w:after="0"/>
        <w:ind w:left="0"/>
        <w:jc w:val="both"/>
      </w:pPr>
      <w:r>
        <w:rPr>
          <w:rFonts w:ascii="Times New Roman"/>
          <w:b w:val="false"/>
          <w:i w:val="false"/>
          <w:color w:val="000000"/>
          <w:sz w:val="28"/>
        </w:rPr>
        <w:t>
      11) Қазақстан Республикасының заңнамасына сәйкес ақпараттық жүйелерді, байланыс жүйелерін және деректерді беру жүйелерін, кедендік бақылаудың техникалық құралдарын, сондай-ақ ақпаратты қорғау құралдарын әзірлеу, құру, иелену және пайдалану;</w:t>
      </w:r>
    </w:p>
    <w:p>
      <w:pPr>
        <w:spacing w:after="0"/>
        <w:ind w:left="0"/>
        <w:jc w:val="both"/>
      </w:pPr>
      <w:r>
        <w:rPr>
          <w:rFonts w:ascii="Times New Roman"/>
          <w:b w:val="false"/>
          <w:i w:val="false"/>
          <w:color w:val="000000"/>
          <w:sz w:val="28"/>
        </w:rPr>
        <w:t>
      12) Қазақстан Республикасының заңнамасында көзделген өзге де құқықтарды жүзеге асыру.</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өз құзыреті шегінде Қазақстан Республикасының кедендік саясатын іске асыруға қатысу;</w:t>
      </w:r>
    </w:p>
    <w:p>
      <w:pPr>
        <w:spacing w:after="0"/>
        <w:ind w:left="0"/>
        <w:jc w:val="both"/>
      </w:pPr>
      <w:r>
        <w:rPr>
          <w:rFonts w:ascii="Times New Roman"/>
          <w:b w:val="false"/>
          <w:i w:val="false"/>
          <w:color w:val="000000"/>
          <w:sz w:val="28"/>
        </w:rPr>
        <w:t>
      2) аумақтық мемлекеттік кірістер органдарының, мемлекеттік органдардың және басқа да ұйымдардың қызметкерлеріне арналған оқыту семинарларына (тренингтерге), дөңгелек үстелдерге, кеңесші, сарапшы және жұмыс топтарының жұмысына қатысу;</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БДБ құзыретіне кіретін мәселелер бойынша жеке және заңды тұлғалардың өтініштерін уақтылы, объективті және жан-жақты қарау және анықталған кемшіліктерді жою жөнінде шаралар қабылдау;</w:t>
      </w:r>
    </w:p>
    <w:p>
      <w:pPr>
        <w:spacing w:after="0"/>
        <w:ind w:left="0"/>
        <w:jc w:val="both"/>
      </w:pPr>
      <w:r>
        <w:rPr>
          <w:rFonts w:ascii="Times New Roman"/>
          <w:b w:val="false"/>
          <w:i w:val="false"/>
          <w:color w:val="000000"/>
          <w:sz w:val="28"/>
        </w:rPr>
        <w:t>
      4) құжаттарды есепке алуды және сақтауды жүзеге асыру, оларды БДБ мұрағатқа сақтауға бергенге дейін жай-күйі мен сақталуын бақылау;</w:t>
      </w:r>
    </w:p>
    <w:p>
      <w:pPr>
        <w:spacing w:after="0"/>
        <w:ind w:left="0"/>
        <w:jc w:val="both"/>
      </w:pPr>
      <w:r>
        <w:rPr>
          <w:rFonts w:ascii="Times New Roman"/>
          <w:b w:val="false"/>
          <w:i w:val="false"/>
          <w:color w:val="000000"/>
          <w:sz w:val="28"/>
        </w:rPr>
        <w:t>
      5) өз құзыреті шегінде мемлекеттің мүдделерін қорғау;</w:t>
      </w:r>
    </w:p>
    <w:p>
      <w:pPr>
        <w:spacing w:after="0"/>
        <w:ind w:left="0"/>
        <w:jc w:val="both"/>
      </w:pPr>
      <w:r>
        <w:rPr>
          <w:rFonts w:ascii="Times New Roman"/>
          <w:b w:val="false"/>
          <w:i w:val="false"/>
          <w:color w:val="000000"/>
          <w:sz w:val="28"/>
        </w:rPr>
        <w:t>
      6) декларанттардың және кеден ісі саласындағы қызметті жүзеге асыратын тұлғалардың заңды құқықтарын сақтау;</w:t>
      </w:r>
    </w:p>
    <w:p>
      <w:pPr>
        <w:spacing w:after="0"/>
        <w:ind w:left="0"/>
        <w:jc w:val="both"/>
      </w:pPr>
      <w:r>
        <w:rPr>
          <w:rFonts w:ascii="Times New Roman"/>
          <w:b w:val="false"/>
          <w:i w:val="false"/>
          <w:color w:val="000000"/>
          <w:sz w:val="28"/>
        </w:rPr>
        <w:t>
      7) тұлғалар Еуразиялық экономикалық одақтың кедендік шекарасы арқылы тауарларды өткізген кезде осындай тұлғалардың құқықтары мен заңды мүдделерінің сақталуын қамтамасыз ету және Еуразиялық экономикалық одақтың кедендік шекарасы арқылы тауар айналымын жеделдетуге жағдай жасау;</w:t>
      </w:r>
    </w:p>
    <w:p>
      <w:pPr>
        <w:spacing w:after="0"/>
        <w:ind w:left="0"/>
        <w:jc w:val="both"/>
      </w:pPr>
      <w:r>
        <w:rPr>
          <w:rFonts w:ascii="Times New Roman"/>
          <w:b w:val="false"/>
          <w:i w:val="false"/>
          <w:color w:val="000000"/>
          <w:sz w:val="28"/>
        </w:rPr>
        <w:t>
      8) сыртқы экономикалық және кеден ісі саласындағы өзге де қызметке қатысушыларды Қазақстан Республикасының кеден заңнамасына және (немесе) Еуразиялық экономикалық одағының өзгерістер мен толықтырулар туралы және кеңес беруді бұқаралық ақпарат құралдыры арқылы нормативтік құқықтық актілерді жариялау, сондай-ақ ақпараттық-коммуникациялық технологияларды қолдау жолымен тұрақты негізде қамтамасыз ету;</w:t>
      </w:r>
    </w:p>
    <w:p>
      <w:pPr>
        <w:spacing w:after="0"/>
        <w:ind w:left="0"/>
        <w:jc w:val="both"/>
      </w:pPr>
      <w:r>
        <w:rPr>
          <w:rFonts w:ascii="Times New Roman"/>
          <w:b w:val="false"/>
          <w:i w:val="false"/>
          <w:color w:val="000000"/>
          <w:sz w:val="28"/>
        </w:rPr>
        <w:t>
      9) БДБ құзыретіне кіретін мәселелері бойынша кедендік бақылау мен кедендік декларациялауды жетілдіруге жолданған, оның ішінде Еуразиялық экономикалық одақтың және Бірыңғай экономикалық кеңістігі шеңберінде шарттық-құқықтық қор шеңберінде актілерді әзірлеуге қатысу;</w:t>
      </w:r>
    </w:p>
    <w:p>
      <w:pPr>
        <w:spacing w:after="0"/>
        <w:ind w:left="0"/>
        <w:jc w:val="both"/>
      </w:pPr>
      <w:r>
        <w:rPr>
          <w:rFonts w:ascii="Times New Roman"/>
          <w:b w:val="false"/>
          <w:i w:val="false"/>
          <w:color w:val="000000"/>
          <w:sz w:val="28"/>
        </w:rPr>
        <w:t>
      10) мүдделі тұлғаларға Еуразиялық экономикалық одақтың және (немесе) Қазақстан Республикасының кеден заңнамасын қолдану мәселелері және мемлекеттік кірістер органдарының құзыретіне кіретін өзге де мәселелер бойынша өтеусіз негізде консультация беруді жүзеге асырады;</w:t>
      </w:r>
    </w:p>
    <w:p>
      <w:pPr>
        <w:spacing w:after="0"/>
        <w:ind w:left="0"/>
        <w:jc w:val="both"/>
      </w:pPr>
      <w:r>
        <w:rPr>
          <w:rFonts w:ascii="Times New Roman"/>
          <w:b w:val="false"/>
          <w:i w:val="false"/>
          <w:color w:val="000000"/>
          <w:sz w:val="28"/>
        </w:rPr>
        <w:t>
      11) қызметтік құжаттамаға толық сақтауды қамтамасыз ету бойынша шараларды қабылдау;</w:t>
      </w:r>
    </w:p>
    <w:p>
      <w:pPr>
        <w:spacing w:after="0"/>
        <w:ind w:left="0"/>
        <w:jc w:val="both"/>
      </w:pPr>
      <w:r>
        <w:rPr>
          <w:rFonts w:ascii="Times New Roman"/>
          <w:b w:val="false"/>
          <w:i w:val="false"/>
          <w:color w:val="000000"/>
          <w:sz w:val="28"/>
        </w:rPr>
        <w:t>
      12) тауарларды кедендік бақылау кезінде Еуразиялық экономикалық одақтың кедендік шекарасы арқылы өткізілетін тауарлар мен көлік құралдары туралы алдын ала ақпараттан мәліметтерді қолдану;</w:t>
      </w:r>
    </w:p>
    <w:p>
      <w:pPr>
        <w:spacing w:after="0"/>
        <w:ind w:left="0"/>
        <w:jc w:val="both"/>
      </w:pPr>
      <w:r>
        <w:rPr>
          <w:rFonts w:ascii="Times New Roman"/>
          <w:b w:val="false"/>
          <w:i w:val="false"/>
          <w:color w:val="000000"/>
          <w:sz w:val="28"/>
        </w:rPr>
        <w:t>
      13) Еуразиялық экономикалық одақтың кедендік шекарасы арқылы тауарлардың заңсыз өткізудің жолын кесу үшін кедендік бақылауды ұйымдастыру мәселелерін әкімшілендіруді жетілдіру бойынша ұсыныстарды әзірлеу;</w:t>
      </w:r>
    </w:p>
    <w:p>
      <w:pPr>
        <w:spacing w:after="0"/>
        <w:ind w:left="0"/>
        <w:jc w:val="both"/>
      </w:pPr>
      <w:r>
        <w:rPr>
          <w:rFonts w:ascii="Times New Roman"/>
          <w:b w:val="false"/>
          <w:i w:val="false"/>
          <w:color w:val="000000"/>
          <w:sz w:val="28"/>
        </w:rPr>
        <w:t>
      14) өткізу пункттері қызметінің негізгі көрсеткіштері туралы, оның ішінде заңнаманы бұзушылықтары анықталған, сондай-ақ қашықтан мониторинг жасау нәтижелері бойынша қабылдаған шараларға талдау жүргізу;</w:t>
      </w:r>
    </w:p>
    <w:p>
      <w:pPr>
        <w:spacing w:after="0"/>
        <w:ind w:left="0"/>
        <w:jc w:val="both"/>
      </w:pPr>
      <w:r>
        <w:rPr>
          <w:rFonts w:ascii="Times New Roman"/>
          <w:b w:val="false"/>
          <w:i w:val="false"/>
          <w:color w:val="000000"/>
          <w:sz w:val="28"/>
        </w:rPr>
        <w:t>
      15) Комитет басшылығына күнделікті негізде БДБ және өткізу пункттері қызметінің негізгі көрсеткіштері, оның ішінде кедендік бақылаудың техникалық құралдарын қолдану, кедендік тексеріп қарауды жүргізу кезінде анықталған кеден заңнамасын бұзушылықтар, қабылданған Кедендік бақылау шараларының нәтижелері бойынша кедендік төлемдер мен салықтарды қосымша есептеу, сондай-ақ Кедендік бақылау нысандарын қолданудың тиімділігі туралы жиынтық ақпарат беру;</w:t>
      </w:r>
    </w:p>
    <w:p>
      <w:pPr>
        <w:spacing w:after="0"/>
        <w:ind w:left="0"/>
        <w:jc w:val="both"/>
      </w:pPr>
      <w:r>
        <w:rPr>
          <w:rFonts w:ascii="Times New Roman"/>
          <w:b w:val="false"/>
          <w:i w:val="false"/>
          <w:color w:val="000000"/>
          <w:sz w:val="28"/>
        </w:rPr>
        <w:t>
      16) БДБ құзыретіне кіретін мәселелері бойынша Еуразиялық экономикалық одаққа мүше мемлекеттердің жұмыстық сараптамалық топтарына, Комитеттің жұмыс тобына қатысу;</w:t>
      </w:r>
    </w:p>
    <w:p>
      <w:pPr>
        <w:spacing w:after="0"/>
        <w:ind w:left="0"/>
        <w:jc w:val="both"/>
      </w:pPr>
      <w:r>
        <w:rPr>
          <w:rFonts w:ascii="Times New Roman"/>
          <w:b w:val="false"/>
          <w:i w:val="false"/>
          <w:color w:val="000000"/>
          <w:sz w:val="28"/>
        </w:rPr>
        <w:t>
      17) Қазақстан Республикасында кедендік реттеуді жетілдіруге және іске асыруға қатысу;</w:t>
      </w:r>
    </w:p>
    <w:p>
      <w:pPr>
        <w:spacing w:after="0"/>
        <w:ind w:left="0"/>
        <w:jc w:val="both"/>
      </w:pPr>
      <w:r>
        <w:rPr>
          <w:rFonts w:ascii="Times New Roman"/>
          <w:b w:val="false"/>
          <w:i w:val="false"/>
          <w:color w:val="000000"/>
          <w:sz w:val="28"/>
        </w:rPr>
        <w:t>
      18) Қазақстан Республикасының заңнамасына сәйкес БДБ құзыретіне жататын мәселелер бойынша ақпаратты интернет-ресурсқа орналастыру;</w:t>
      </w:r>
    </w:p>
    <w:p>
      <w:pPr>
        <w:spacing w:after="0"/>
        <w:ind w:left="0"/>
        <w:jc w:val="both"/>
      </w:pPr>
      <w:r>
        <w:rPr>
          <w:rFonts w:ascii="Times New Roman"/>
          <w:b w:val="false"/>
          <w:i w:val="false"/>
          <w:color w:val="000000"/>
          <w:sz w:val="28"/>
        </w:rPr>
        <w:t>
      19) БДБ құзыреті шегінде Комитеттің аумақтық органдарының қызметіне үйлестіру;</w:t>
      </w:r>
    </w:p>
    <w:p>
      <w:pPr>
        <w:spacing w:after="0"/>
        <w:ind w:left="0"/>
        <w:jc w:val="both"/>
      </w:pPr>
      <w:r>
        <w:rPr>
          <w:rFonts w:ascii="Times New Roman"/>
          <w:b w:val="false"/>
          <w:i w:val="false"/>
          <w:color w:val="000000"/>
          <w:sz w:val="28"/>
        </w:rPr>
        <w:t>
      20) Қазақстан Республикасында және шет мемлекеттерде салық және кеден заңнамасын қолдану тәжірибесіне талдау және қорыту, сондай-ақ БДБ құзыретіне кіретін мәселелер бойынша Еуразиялық экономикалық одақтың және Қазақстан Республикасының кеден заңнамасын жетілдіру бойынша ұсыныстар енгізу;</w:t>
      </w:r>
    </w:p>
    <w:p>
      <w:pPr>
        <w:spacing w:after="0"/>
        <w:ind w:left="0"/>
        <w:jc w:val="both"/>
      </w:pPr>
      <w:r>
        <w:rPr>
          <w:rFonts w:ascii="Times New Roman"/>
          <w:b w:val="false"/>
          <w:i w:val="false"/>
          <w:color w:val="000000"/>
          <w:sz w:val="28"/>
        </w:rPr>
        <w:t>
      21) Комитеттің аумақтық органдары, сыртқы экономикалық қатысушаларға БДБ құзыретіне кіретін және басқа да мәселелер бойынша тексеру жүргізу;</w:t>
      </w:r>
    </w:p>
    <w:p>
      <w:pPr>
        <w:spacing w:after="0"/>
        <w:ind w:left="0"/>
        <w:jc w:val="both"/>
      </w:pPr>
      <w:r>
        <w:rPr>
          <w:rFonts w:ascii="Times New Roman"/>
          <w:b w:val="false"/>
          <w:i w:val="false"/>
          <w:color w:val="000000"/>
          <w:sz w:val="28"/>
        </w:rPr>
        <w:t>
      22) мемлекеттік, коммерциялық, банктік, салықтық және өзге де заңдармен қорғалатын құпияны (құпияларды), құрайтын мәліметтерді, сондай-ақ, тексеруді жүзеге асыру кезінде белгілі болған басқа да құпия ақпаратты жария етпеу;</w:t>
      </w:r>
    </w:p>
    <w:p>
      <w:pPr>
        <w:spacing w:after="0"/>
        <w:ind w:left="0"/>
        <w:jc w:val="both"/>
      </w:pPr>
      <w:r>
        <w:rPr>
          <w:rFonts w:ascii="Times New Roman"/>
          <w:b w:val="false"/>
          <w:i w:val="false"/>
          <w:color w:val="000000"/>
          <w:sz w:val="28"/>
        </w:rPr>
        <w:t>
      23) стратегиялық және операциялық жоспарларды әзірлеуге және іске асыруда қатысу, жоспар көрсеткіштерін орындау бойынша есептерді дайындау;</w:t>
      </w:r>
    </w:p>
    <w:p>
      <w:pPr>
        <w:spacing w:after="0"/>
        <w:ind w:left="0"/>
        <w:jc w:val="both"/>
      </w:pPr>
      <w:r>
        <w:rPr>
          <w:rFonts w:ascii="Times New Roman"/>
          <w:b w:val="false"/>
          <w:i w:val="false"/>
          <w:color w:val="000000"/>
          <w:sz w:val="28"/>
        </w:rPr>
        <w:t>
      24) Қазақстан Республикасының заннамасымен көзделген өзге де міндеттерді жүзеге асыруға міндетті.</w:t>
      </w:r>
    </w:p>
    <w:bookmarkStart w:name="z28" w:id="23"/>
    <w:p>
      <w:pPr>
        <w:spacing w:after="0"/>
        <w:ind w:left="0"/>
        <w:jc w:val="left"/>
      </w:pPr>
      <w:r>
        <w:rPr>
          <w:rFonts w:ascii="Times New Roman"/>
          <w:b/>
          <w:i w:val="false"/>
          <w:color w:val="000000"/>
        </w:rPr>
        <w:t xml:space="preserve"> 3. БДБ қызметін ұйымдастыру</w:t>
      </w:r>
    </w:p>
    <w:bookmarkEnd w:id="23"/>
    <w:bookmarkStart w:name="z29" w:id="24"/>
    <w:p>
      <w:pPr>
        <w:spacing w:after="0"/>
        <w:ind w:left="0"/>
        <w:jc w:val="both"/>
      </w:pPr>
      <w:r>
        <w:rPr>
          <w:rFonts w:ascii="Times New Roman"/>
          <w:b w:val="false"/>
          <w:i w:val="false"/>
          <w:color w:val="000000"/>
          <w:sz w:val="28"/>
        </w:rPr>
        <w:t>
      17. БДБ басшылығын БДБ жүктелген міндеттердің орындалуына және оның өз функцияларын жүзеге асыруға дербес жауапты болатын Басшы жүзеге асырады.</w:t>
      </w:r>
    </w:p>
    <w:bookmarkEnd w:id="24"/>
    <w:bookmarkStart w:name="z30" w:id="25"/>
    <w:p>
      <w:pPr>
        <w:spacing w:after="0"/>
        <w:ind w:left="0"/>
        <w:jc w:val="both"/>
      </w:pPr>
      <w:r>
        <w:rPr>
          <w:rFonts w:ascii="Times New Roman"/>
          <w:b w:val="false"/>
          <w:i w:val="false"/>
          <w:color w:val="000000"/>
          <w:sz w:val="28"/>
        </w:rPr>
        <w:t>
      18. БДБ басшысы Қазақстан Республикасының заңнамасына сәйкес қызметке тағайындалады және қызметтен босатылады.</w:t>
      </w:r>
    </w:p>
    <w:bookmarkEnd w:id="25"/>
    <w:bookmarkStart w:name="z31" w:id="26"/>
    <w:p>
      <w:pPr>
        <w:spacing w:after="0"/>
        <w:ind w:left="0"/>
        <w:jc w:val="both"/>
      </w:pPr>
      <w:r>
        <w:rPr>
          <w:rFonts w:ascii="Times New Roman"/>
          <w:b w:val="false"/>
          <w:i w:val="false"/>
          <w:color w:val="000000"/>
          <w:sz w:val="28"/>
        </w:rPr>
        <w:t>
      19. БДБ басшысының Қазақстан Республикасының заңнамасына сәйкес қызметке тағайындалатын және қызметтен босатылатын орынбасарлары болады.</w:t>
      </w:r>
    </w:p>
    <w:bookmarkEnd w:id="26"/>
    <w:bookmarkStart w:name="z32" w:id="27"/>
    <w:p>
      <w:pPr>
        <w:spacing w:after="0"/>
        <w:ind w:left="0"/>
        <w:jc w:val="both"/>
      </w:pPr>
      <w:r>
        <w:rPr>
          <w:rFonts w:ascii="Times New Roman"/>
          <w:b w:val="false"/>
          <w:i w:val="false"/>
          <w:color w:val="000000"/>
          <w:sz w:val="28"/>
        </w:rPr>
        <w:t>
      20. БДБ басшысы мынадай өкілеттікті жүзеге асырады:</w:t>
      </w:r>
    </w:p>
    <w:bookmarkEnd w:id="27"/>
    <w:p>
      <w:pPr>
        <w:spacing w:after="0"/>
        <w:ind w:left="0"/>
        <w:jc w:val="both"/>
      </w:pPr>
      <w:r>
        <w:rPr>
          <w:rFonts w:ascii="Times New Roman"/>
          <w:b w:val="false"/>
          <w:i w:val="false"/>
          <w:color w:val="000000"/>
          <w:sz w:val="28"/>
        </w:rPr>
        <w:t>
      1) өз орынбасарларының, БДБ құрылымдық бөлiмшелерi басшыларының, қызметкерлерінің мiндеттерi мен өкiлеттiктерiн айқындайды;</w:t>
      </w:r>
    </w:p>
    <w:p>
      <w:pPr>
        <w:spacing w:after="0"/>
        <w:ind w:left="0"/>
        <w:jc w:val="both"/>
      </w:pPr>
      <w:r>
        <w:rPr>
          <w:rFonts w:ascii="Times New Roman"/>
          <w:b w:val="false"/>
          <w:i w:val="false"/>
          <w:color w:val="000000"/>
          <w:sz w:val="28"/>
        </w:rPr>
        <w:t>
      2) БДБ штат санының лимиті шегінде БДБ штат кестесін бекітеді;</w:t>
      </w:r>
    </w:p>
    <w:p>
      <w:pPr>
        <w:spacing w:after="0"/>
        <w:ind w:left="0"/>
        <w:jc w:val="both"/>
      </w:pPr>
      <w:r>
        <w:rPr>
          <w:rFonts w:ascii="Times New Roman"/>
          <w:b w:val="false"/>
          <w:i w:val="false"/>
          <w:color w:val="000000"/>
          <w:sz w:val="28"/>
        </w:rPr>
        <w:t>
      3) Қазақстан Республикасының заңнамасына сәйкес БДБ қызметкерлерін тағайындайды және қызметтен босатады;</w:t>
      </w:r>
    </w:p>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p>
    <w:p>
      <w:pPr>
        <w:spacing w:after="0"/>
        <w:ind w:left="0"/>
        <w:jc w:val="both"/>
      </w:pPr>
      <w:r>
        <w:rPr>
          <w:rFonts w:ascii="Times New Roman"/>
          <w:b w:val="false"/>
          <w:i w:val="false"/>
          <w:color w:val="000000"/>
          <w:sz w:val="28"/>
        </w:rPr>
        <w:t>
      5) БДБ құрылымдық бөлiмшелерi туралы ережелердi бекiтедi;</w:t>
      </w:r>
    </w:p>
    <w:p>
      <w:pPr>
        <w:spacing w:after="0"/>
        <w:ind w:left="0"/>
        <w:jc w:val="both"/>
      </w:pPr>
      <w:r>
        <w:rPr>
          <w:rFonts w:ascii="Times New Roman"/>
          <w:b w:val="false"/>
          <w:i w:val="false"/>
          <w:color w:val="000000"/>
          <w:sz w:val="28"/>
        </w:rPr>
        <w:t>
      6) Қазақстан Республикасының заңнамасында белгіленген тәртіпте БДБ басшыларының орынбасарларын, БДБ қызметкерлерін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p>
      <w:pPr>
        <w:spacing w:after="0"/>
        <w:ind w:left="0"/>
        <w:jc w:val="both"/>
      </w:pPr>
      <w:r>
        <w:rPr>
          <w:rFonts w:ascii="Times New Roman"/>
          <w:b w:val="false"/>
          <w:i w:val="false"/>
          <w:color w:val="000000"/>
          <w:sz w:val="28"/>
        </w:rPr>
        <w:t>
      7) сыбайлас жемқорлыққа қарсы іс-әрекеттер бойынша дербес жауаптылықта болады;</w:t>
      </w:r>
    </w:p>
    <w:p>
      <w:pPr>
        <w:spacing w:after="0"/>
        <w:ind w:left="0"/>
        <w:jc w:val="both"/>
      </w:pPr>
      <w:r>
        <w:rPr>
          <w:rFonts w:ascii="Times New Roman"/>
          <w:b w:val="false"/>
          <w:i w:val="false"/>
          <w:color w:val="000000"/>
          <w:sz w:val="28"/>
        </w:rPr>
        <w:t>
      8) Комитетке берілетін ақпараттардың дұрыстығына дербес жауапкершілікте болады;</w:t>
      </w:r>
    </w:p>
    <w:p>
      <w:pPr>
        <w:spacing w:after="0"/>
        <w:ind w:left="0"/>
        <w:jc w:val="both"/>
      </w:pPr>
      <w:r>
        <w:rPr>
          <w:rFonts w:ascii="Times New Roman"/>
          <w:b w:val="false"/>
          <w:i w:val="false"/>
          <w:color w:val="000000"/>
          <w:sz w:val="28"/>
        </w:rPr>
        <w:t>
      9) БДБ құзыреті шегінде құқықтық актілерге қол қояды;</w:t>
      </w:r>
    </w:p>
    <w:p>
      <w:pPr>
        <w:spacing w:after="0"/>
        <w:ind w:left="0"/>
        <w:jc w:val="both"/>
      </w:pPr>
      <w:r>
        <w:rPr>
          <w:rFonts w:ascii="Times New Roman"/>
          <w:b w:val="false"/>
          <w:i w:val="false"/>
          <w:color w:val="000000"/>
          <w:sz w:val="28"/>
        </w:rPr>
        <w:t>
      10) барлық мемлекеттік органдарда және өзге де ұйымдарда БДБ атынан шығады;</w:t>
      </w:r>
    </w:p>
    <w:p>
      <w:pPr>
        <w:spacing w:after="0"/>
        <w:ind w:left="0"/>
        <w:jc w:val="both"/>
      </w:pPr>
      <w:r>
        <w:rPr>
          <w:rFonts w:ascii="Times New Roman"/>
          <w:b w:val="false"/>
          <w:i w:val="false"/>
          <w:color w:val="000000"/>
          <w:sz w:val="28"/>
        </w:rPr>
        <w:t>
      11) Қазақстан Республикасының заңнамасымен көзделген өзге де өкілеттіктерді жүзеге асырады.</w:t>
      </w:r>
    </w:p>
    <w:p>
      <w:pPr>
        <w:spacing w:after="0"/>
        <w:ind w:left="0"/>
        <w:jc w:val="both"/>
      </w:pPr>
      <w:r>
        <w:rPr>
          <w:rFonts w:ascii="Times New Roman"/>
          <w:b w:val="false"/>
          <w:i w:val="false"/>
          <w:color w:val="000000"/>
          <w:sz w:val="28"/>
        </w:rPr>
        <w:t>
      БДБ басшысы болмаған кезеңде, оның өкілеттіктерін Қазақстан Республикасының заңнамасына сәйкес оны алмастыратын тұлға орындайды.</w:t>
      </w:r>
    </w:p>
    <w:bookmarkStart w:name="z33" w:id="28"/>
    <w:p>
      <w:pPr>
        <w:spacing w:after="0"/>
        <w:ind w:left="0"/>
        <w:jc w:val="left"/>
      </w:pPr>
      <w:r>
        <w:rPr>
          <w:rFonts w:ascii="Times New Roman"/>
          <w:b/>
          <w:i w:val="false"/>
          <w:color w:val="000000"/>
        </w:rPr>
        <w:t xml:space="preserve"> 4. БДБ мүлкі</w:t>
      </w:r>
    </w:p>
    <w:bookmarkEnd w:id="28"/>
    <w:bookmarkStart w:name="z34" w:id="29"/>
    <w:p>
      <w:pPr>
        <w:spacing w:after="0"/>
        <w:ind w:left="0"/>
        <w:jc w:val="both"/>
      </w:pPr>
      <w:r>
        <w:rPr>
          <w:rFonts w:ascii="Times New Roman"/>
          <w:b w:val="false"/>
          <w:i w:val="false"/>
          <w:color w:val="000000"/>
          <w:sz w:val="28"/>
        </w:rPr>
        <w:t>
      21. БДБ Қазақстан Республикасының заңнамасында көзделген жағдайларда жедел басқару құқығында оқшауланған мүлкi болады.</w:t>
      </w:r>
    </w:p>
    <w:bookmarkEnd w:id="29"/>
    <w:p>
      <w:pPr>
        <w:spacing w:after="0"/>
        <w:ind w:left="0"/>
        <w:jc w:val="both"/>
      </w:pPr>
      <w:r>
        <w:rPr>
          <w:rFonts w:ascii="Times New Roman"/>
          <w:b w:val="false"/>
          <w:i w:val="false"/>
          <w:color w:val="000000"/>
          <w:sz w:val="28"/>
        </w:rPr>
        <w:t>
      БДБ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0"/>
    <w:p>
      <w:pPr>
        <w:spacing w:after="0"/>
        <w:ind w:left="0"/>
        <w:jc w:val="both"/>
      </w:pPr>
      <w:r>
        <w:rPr>
          <w:rFonts w:ascii="Times New Roman"/>
          <w:b w:val="false"/>
          <w:i w:val="false"/>
          <w:color w:val="000000"/>
          <w:sz w:val="28"/>
        </w:rPr>
        <w:t>
      22. БДБ бекітілген мүлік республикалық меншікке жатады.</w:t>
      </w:r>
    </w:p>
    <w:bookmarkEnd w:id="30"/>
    <w:bookmarkStart w:name="z36" w:id="31"/>
    <w:p>
      <w:pPr>
        <w:spacing w:after="0"/>
        <w:ind w:left="0"/>
        <w:jc w:val="both"/>
      </w:pPr>
      <w:r>
        <w:rPr>
          <w:rFonts w:ascii="Times New Roman"/>
          <w:b w:val="false"/>
          <w:i w:val="false"/>
          <w:color w:val="000000"/>
          <w:sz w:val="28"/>
        </w:rPr>
        <w:t>
      23. Егер заңнамада өзгеше көзделмесе, БДБ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31"/>
    <w:bookmarkStart w:name="z37" w:id="32"/>
    <w:p>
      <w:pPr>
        <w:spacing w:after="0"/>
        <w:ind w:left="0"/>
        <w:jc w:val="left"/>
      </w:pPr>
      <w:r>
        <w:rPr>
          <w:rFonts w:ascii="Times New Roman"/>
          <w:b/>
          <w:i w:val="false"/>
          <w:color w:val="000000"/>
        </w:rPr>
        <w:t xml:space="preserve"> 5. БДБ қайта ұйымдастыру және тарату</w:t>
      </w:r>
    </w:p>
    <w:bookmarkEnd w:id="32"/>
    <w:bookmarkStart w:name="z38" w:id="33"/>
    <w:p>
      <w:pPr>
        <w:spacing w:after="0"/>
        <w:ind w:left="0"/>
        <w:jc w:val="both"/>
      </w:pPr>
      <w:r>
        <w:rPr>
          <w:rFonts w:ascii="Times New Roman"/>
          <w:b w:val="false"/>
          <w:i w:val="false"/>
          <w:color w:val="000000"/>
          <w:sz w:val="28"/>
        </w:rPr>
        <w:t>
      24. БДБ қайта ұйымдастыру және тарату Қазақстан Республикасының заңнамасына сәйкес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