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c816" w14:textId="72ec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22 сәуірдегі № 436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"Мемлекеттік архивтер ұсынатын қызметтер" деген бөлімі мынадай редакцияда жазылсын: </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w:t>
            </w:r>
          </w:p>
          <w:p>
            <w:pPr>
              <w:spacing w:after="20"/>
              <w:ind w:left="20"/>
              <w:jc w:val="both"/>
            </w:pPr>
            <w:r>
              <w:rPr>
                <w:rFonts w:ascii="Times New Roman"/>
                <w:b w:val="false"/>
                <w:i w:val="false"/>
                <w:color w:val="000000"/>
                <w:sz w:val="20"/>
              </w:rPr>
              <w:t>
739 </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110 </w:t>
            </w:r>
          </w:p>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 түрлерін көрсету үшін тартылатын мамандарға еңбекақы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үшін оқу құралдарын, көрнекі материалдар сатып алу, бөлмелерді жалға алу;</w:t>
            </w:r>
          </w:p>
          <w:p>
            <w:pPr>
              <w:spacing w:after="20"/>
              <w:ind w:left="20"/>
              <w:jc w:val="both"/>
            </w:pPr>
            <w:r>
              <w:rPr>
                <w:rFonts w:ascii="Times New Roman"/>
                <w:b w:val="false"/>
                <w:i w:val="false"/>
                <w:color w:val="000000"/>
                <w:sz w:val="20"/>
              </w:rPr>
              <w:t>
5) жеке және заңды тұлғалардан архивтік құжаттарды сатып алу;</w:t>
            </w:r>
          </w:p>
          <w:p>
            <w:pPr>
              <w:spacing w:after="20"/>
              <w:ind w:left="20"/>
              <w:jc w:val="both"/>
            </w:pPr>
            <w:r>
              <w:rPr>
                <w:rFonts w:ascii="Times New Roman"/>
                <w:b w:val="false"/>
                <w:i w:val="false"/>
                <w:color w:val="000000"/>
                <w:sz w:val="20"/>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p>
            <w:pPr>
              <w:spacing w:after="20"/>
              <w:ind w:left="20"/>
              <w:jc w:val="both"/>
            </w:pPr>
            <w:r>
              <w:rPr>
                <w:rFonts w:ascii="Times New Roman"/>
                <w:b w:val="false"/>
                <w:i w:val="false"/>
                <w:color w:val="000000"/>
                <w:sz w:val="20"/>
              </w:rPr>
              <w:t>
7) архив істері мен құжаттарын реставрациялау, консервациялау, түптеу, архивтік картон қораптарды дайындау;</w:t>
            </w:r>
          </w:p>
          <w:p>
            <w:pPr>
              <w:spacing w:after="20"/>
              <w:ind w:left="20"/>
              <w:jc w:val="both"/>
            </w:pPr>
            <w:r>
              <w:rPr>
                <w:rFonts w:ascii="Times New Roman"/>
                <w:b w:val="false"/>
                <w:i w:val="false"/>
                <w:color w:val="000000"/>
                <w:sz w:val="20"/>
              </w:rPr>
              <w:t>
8) ғылыми, салалық, соның ішінде мемлекеттік сатып алу конкурстарына қатысуға байланысты шығыстар. (111, 121, 122, 124, 144, 149, 151, 152, 153,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Заңының 17-бабының 1-тармағы, Қазақстан Республикасы Мәдениет және спорт министрінің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бұйрығы (Қазақстан Республикасының Нормативтік құқықтық актілерді мемлекеттік тіркеудің тізіліміне № 17446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Заңының 15-1-бабының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