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3a0c" w14:textId="fa83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Регламентін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2022 жылғы 29 желтоқсандағы № 362 шешімі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Шалқар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Шалқар аудандық мәслихатының 2022 жылғы 25 наурыздағы № 173 "Шалқар аудандық мәслихатының Регламентін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5"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29 желтоқсандағы № 362 шешімімен бекітілді</w:t>
            </w:r>
          </w:p>
        </w:tc>
      </w:tr>
    </w:tbl>
    <w:bookmarkStart w:name="z7" w:id="4"/>
    <w:p>
      <w:pPr>
        <w:spacing w:after="0"/>
        <w:ind w:left="0"/>
        <w:jc w:val="left"/>
      </w:pPr>
      <w:r>
        <w:rPr>
          <w:rFonts w:ascii="Times New Roman"/>
          <w:b/>
          <w:i w:val="false"/>
          <w:color w:val="000000"/>
        </w:rPr>
        <w:t xml:space="preserve"> Шалқар аудандық мәслихатының РЕГЛАМЕНТІ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Шалқар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5"/>
    <w:bookmarkStart w:name="z9"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тарау. Мәслихаттың сессиясын өткізу тәртібі</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мәслитаттың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bookmarkStart w:name="z13" w:id="10"/>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төрағасын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Start w:name="z1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жүйесін пайдаланып;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2"/>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3"/>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1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14"/>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тиісті әкімшілік-аумақтық бірлік әкімі аппарат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19" w:id="1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уақытылы әзірлейді және аудан әкімімен келісу бойынша бекітіледі.</w:t>
      </w:r>
    </w:p>
    <w:bookmarkEnd w:id="17"/>
    <w:bookmarkStart w:name="z21" w:id="1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қаланың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сесиясының жұмысына араласуына, мәслихат сессиясының шешімдерін мақұлдайтынын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беріледі, олар бойынша жарыссөз ашылмайды.</w:t>
      </w:r>
    </w:p>
    <w:bookmarkStart w:name="z24" w:id="21"/>
    <w:p>
      <w:pPr>
        <w:spacing w:after="0"/>
        <w:ind w:left="0"/>
        <w:jc w:val="both"/>
      </w:pPr>
      <w:r>
        <w:rPr>
          <w:rFonts w:ascii="Times New Roman"/>
          <w:b w:val="false"/>
          <w:i w:val="false"/>
          <w:color w:val="000000"/>
          <w:sz w:val="28"/>
        </w:rPr>
        <w:t>
      17. Мәслихат отырыстарында баяндамалар жасауға 35-40 минутқа дейін, қосымша баяндамалар жасауға -15 минутқа дейін, жарыссөздерде сөйлеу үшін-10 минутқа дейін және отырысты жүргізу тәртібі бойынша сөйлеу, кандидатураларды талқылау, дауыс беру, анықтамалар мен сұрақтар үшін сөз сөйлеу-3 минутқа дейін уақыт беріледі. Баяндамашылар мен қосымша баяндамашыларға сұрақтарға жауап беру үшін-10 минуттан көп емес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w:t>
      </w:r>
    </w:p>
    <w:p>
      <w:pPr>
        <w:spacing w:after="0"/>
        <w:ind w:left="0"/>
        <w:jc w:val="both"/>
      </w:pPr>
      <w:r>
        <w:rPr>
          <w:rFonts w:ascii="Times New Roman"/>
          <w:b w:val="false"/>
          <w:i w:val="false"/>
          <w:color w:val="000000"/>
          <w:sz w:val="28"/>
        </w:rPr>
        <w:t>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p>
      <w:pPr>
        <w:spacing w:after="0"/>
        <w:ind w:left="0"/>
        <w:jc w:val="left"/>
      </w:pPr>
      <w:r>
        <w:rPr>
          <w:rFonts w:ascii="Times New Roman"/>
          <w:b/>
          <w:i w:val="false"/>
          <w:color w:val="000000"/>
        </w:rPr>
        <w:t xml:space="preserve"> 3-тарау. Мәслихат актілерін қабылдау тәртібі</w:t>
      </w:r>
    </w:p>
    <w:bookmarkStart w:name="z26" w:id="2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3"/>
    <w:bookmarkStart w:name="z27" w:id="2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беріледі.</w:t>
      </w:r>
    </w:p>
    <w:bookmarkEnd w:id="24"/>
    <w:p>
      <w:pPr>
        <w:spacing w:after="0"/>
        <w:ind w:left="0"/>
        <w:jc w:val="both"/>
      </w:pPr>
      <w:r>
        <w:rPr>
          <w:rFonts w:ascii="Times New Roman"/>
          <w:b w:val="false"/>
          <w:i w:val="false"/>
          <w:color w:val="000000"/>
          <w:sz w:val="28"/>
        </w:rPr>
        <w:t>
      Мәслихаттың төрағасы қарауға қабылданған шешімдердің жобаларын</w:t>
      </w:r>
    </w:p>
    <w:p>
      <w:pPr>
        <w:spacing w:after="0"/>
        <w:ind w:left="0"/>
        <w:jc w:val="both"/>
      </w:pPr>
      <w:r>
        <w:rPr>
          <w:rFonts w:ascii="Times New Roman"/>
          <w:b w:val="false"/>
          <w:i w:val="false"/>
          <w:color w:val="000000"/>
          <w:sz w:val="28"/>
        </w:rPr>
        <w:t>
      барлық қажетті материалдарымен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8" w:id="2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5"/>
    <w:bookmarkStart w:name="z29" w:id="2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6"/>
    <w:bookmarkStart w:name="z30" w:id="2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7"/>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1" w:id="28"/>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 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2" w:id="2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3" w:id="3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4" w:id="3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5" w:id="32"/>
    <w:p>
      <w:pPr>
        <w:spacing w:after="0"/>
        <w:ind w:left="0"/>
        <w:jc w:val="both"/>
      </w:pPr>
      <w:r>
        <w:rPr>
          <w:rFonts w:ascii="Times New Roman"/>
          <w:b w:val="false"/>
          <w:i w:val="false"/>
          <w:color w:val="000000"/>
          <w:sz w:val="28"/>
        </w:rPr>
        <w:t>
      28. Жоспарлардың, аумақты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2"/>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6" w:id="33"/>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ауданның қала, ауылдық округтер әкімдері аппараттарының өкілдері қосылуы мүмкін.</w:t>
      </w:r>
    </w:p>
    <w:bookmarkEnd w:id="33"/>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кешіктірілмей, аудандық мәслихат аудандық бюджетті бекітеді. Аудан мәслихатының аудандық бюджеттін бекіту туралы шешіміне қол қойылған күннен бастап қаржы жылының соңына дейін ауданның мәслихаты ауданның, қаланың және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 мәслихатының жеке шешімдерімен бекітуге жол беріледі.</w:t>
      </w:r>
    </w:p>
    <w:bookmarkStart w:name="z37" w:id="3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бюджеттік заңнамасында көзделген мерзімдерде жүзеге асырылады.</w:t>
      </w:r>
    </w:p>
    <w:bookmarkEnd w:id="34"/>
    <w:bookmarkStart w:name="z38" w:id="35"/>
    <w:p>
      <w:pPr>
        <w:spacing w:after="0"/>
        <w:ind w:left="0"/>
        <w:jc w:val="both"/>
      </w:pPr>
      <w:r>
        <w:rPr>
          <w:rFonts w:ascii="Times New Roman"/>
          <w:b w:val="false"/>
          <w:i w:val="false"/>
          <w:color w:val="000000"/>
          <w:sz w:val="28"/>
        </w:rPr>
        <w:t>
      31. Мәслихаттың кезектен тыс сессиясында аудан бюджетін нақтылау кезінде оны шақыру туралы шешім қабылданған күннен бастап екі жұмыс күн ішінде бюджет жобасын тұрақты (уақытша) комиссияларда қарау бойынша жұмыстар жүргізіледі.</w:t>
      </w:r>
    </w:p>
    <w:bookmarkEnd w:id="35"/>
    <w:p>
      <w:pPr>
        <w:spacing w:after="0"/>
        <w:ind w:left="0"/>
        <w:jc w:val="left"/>
      </w:pPr>
      <w:r>
        <w:rPr>
          <w:rFonts w:ascii="Times New Roman"/>
          <w:b/>
          <w:i w:val="false"/>
          <w:color w:val="000000"/>
        </w:rPr>
        <w:t xml:space="preserve"> 4-тарау. Есептерді тыңдау тәртібі</w:t>
      </w:r>
    </w:p>
    <w:bookmarkStart w:name="z39" w:id="3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6"/>
    <w:bookmarkStart w:name="z40" w:id="3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3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w:t>
      </w:r>
    </w:p>
    <w:p>
      <w:pPr>
        <w:spacing w:after="0"/>
        <w:ind w:left="0"/>
        <w:jc w:val="both"/>
      </w:pPr>
      <w:r>
        <w:rPr>
          <w:rFonts w:ascii="Times New Roman"/>
          <w:b w:val="false"/>
          <w:i w:val="false"/>
          <w:color w:val="000000"/>
          <w:sz w:val="28"/>
        </w:rPr>
        <w:t>
      аудан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w:t>
      </w:r>
    </w:p>
    <w:p>
      <w:pPr>
        <w:spacing w:after="0"/>
        <w:ind w:left="0"/>
        <w:jc w:val="both"/>
      </w:pPr>
      <w:r>
        <w:rPr>
          <w:rFonts w:ascii="Times New Roman"/>
          <w:b w:val="false"/>
          <w:i w:val="false"/>
          <w:color w:val="000000"/>
          <w:sz w:val="28"/>
        </w:rPr>
        <w:t>
      түйінді көрсеткіштеріне қол жеткізу, өңірді одан әрі дамытудың міндеттері мен негізгі бағыттары, өңірдің әлеуметтік-экономикалық даму басымдықтарын айықындау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орындауы туралы есебі және ол бойынша шешімнің жобасы тиісті сессиядан үш апта бұрын мәслихаттың қарауына енгізіледі.</w:t>
      </w:r>
    </w:p>
    <w:bookmarkStart w:name="z41" w:id="38"/>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3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2" w:id="39"/>
    <w:p>
      <w:pPr>
        <w:spacing w:after="0"/>
        <w:ind w:left="0"/>
        <w:jc w:val="both"/>
      </w:pPr>
      <w:r>
        <w:rPr>
          <w:rFonts w:ascii="Times New Roman"/>
          <w:b w:val="false"/>
          <w:i w:val="false"/>
          <w:color w:val="000000"/>
          <w:sz w:val="28"/>
        </w:rPr>
        <w:t>
      35. Мыналар:</w:t>
      </w:r>
    </w:p>
    <w:bookmarkEnd w:id="3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ауданның қала, ауылдық округ әкімін лауазымынан босату туралы мәселеге бастама жасауы мәслихаттың әкiмге сенiмсiздiк бiлдiру туралы мәселені қарауы үшін негіз болып табылады.</w:t>
      </w:r>
    </w:p>
    <w:p>
      <w:pPr>
        <w:spacing w:after="0"/>
        <w:ind w:left="0"/>
        <w:jc w:val="both"/>
      </w:pPr>
      <w:r>
        <w:rPr>
          <w:rFonts w:ascii="Times New Roman"/>
          <w:b w:val="false"/>
          <w:i w:val="false"/>
          <w:color w:val="000000"/>
          <w:sz w:val="28"/>
        </w:rPr>
        <w:t>
      Ауданның қала,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Start w:name="z43" w:id="4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4" w:id="41"/>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bookmarkEnd w:id="41"/>
    <w:bookmarkStart w:name="z45" w:id="42"/>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2"/>
    <w:bookmarkStart w:name="z46" w:id="43"/>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3"/>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аудан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5-тарау. Депутаттардың сауалдарын қарау тәртібі</w:t>
      </w:r>
    </w:p>
    <w:bookmarkStart w:name="z47" w:id="4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4"/>
    <w:bookmarkStart w:name="z48" w:id="4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5"/>
    <w:bookmarkStart w:name="z49" w:id="4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46"/>
    <w:bookmarkStart w:name="z50" w:id="4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тіркеледі.</w:t>
      </w:r>
    </w:p>
    <w:bookmarkEnd w:id="47"/>
    <w:bookmarkStart w:name="z51" w:id="48"/>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48"/>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болмауы тиіс.</w:t>
      </w:r>
    </w:p>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Start w:name="z52" w:id="4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4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53" w:id="50"/>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0"/>
    <w:bookmarkStart w:name="z54" w:id="5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1"/>
    <w:bookmarkStart w:name="z55" w:id="52"/>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 сайлау Заңда және осы Регламентте белгіленген тәртіппен өткізіледі.</w:t>
      </w:r>
    </w:p>
    <w:bookmarkEnd w:id="52"/>
    <w:p>
      <w:pPr>
        <w:spacing w:after="0"/>
        <w:ind w:left="0"/>
        <w:jc w:val="left"/>
      </w:pPr>
      <w:r>
        <w:rPr>
          <w:rFonts w:ascii="Times New Roman"/>
          <w:b/>
          <w:i w:val="false"/>
          <w:color w:val="000000"/>
        </w:rPr>
        <w:t xml:space="preserve"> 2-параграф. Мәслихаттың тұрақты және уақытша комиссиялары</w:t>
      </w:r>
    </w:p>
    <w:bookmarkStart w:name="z56" w:id="53"/>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3"/>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7" w:id="5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54"/>
    <w:bookmarkStart w:name="z58" w:id="5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55"/>
    <w:bookmarkStart w:name="z59" w:id="5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5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0" w:id="57"/>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5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3-параграф. Мәслихаттың тұрақты комиссиясының төрағасы</w:t>
      </w:r>
    </w:p>
    <w:bookmarkStart w:name="z61" w:id="5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лауазымынан босатады.</w:t>
      </w:r>
    </w:p>
    <w:bookmarkEnd w:id="58"/>
    <w:p>
      <w:pPr>
        <w:spacing w:after="0"/>
        <w:ind w:left="0"/>
        <w:jc w:val="both"/>
      </w:pPr>
      <w:r>
        <w:rPr>
          <w:rFonts w:ascii="Times New Roman"/>
          <w:b w:val="false"/>
          <w:i w:val="false"/>
          <w:color w:val="000000"/>
          <w:sz w:val="28"/>
        </w:rPr>
        <w:t>
      Егер мәслихаттың тұрақты комиссиясының төрағасы лауазымынан екеуден көп кандидатура ұсынылса және олардың бірде-бірі сайлау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2" w:id="59"/>
    <w:p>
      <w:pPr>
        <w:spacing w:after="0"/>
        <w:ind w:left="0"/>
        <w:jc w:val="both"/>
      </w:pPr>
      <w:r>
        <w:rPr>
          <w:rFonts w:ascii="Times New Roman"/>
          <w:b w:val="false"/>
          <w:i w:val="false"/>
          <w:color w:val="000000"/>
          <w:sz w:val="28"/>
        </w:rPr>
        <w:t>
      55. Егер осы Регламентте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комиссияның мүшесі болып табылатын депутат уақытша жүзеге асырады.</w:t>
      </w:r>
    </w:p>
    <w:bookmarkEnd w:id="59"/>
    <w:bookmarkStart w:name="z63" w:id="60"/>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0"/>
    <w:p>
      <w:pPr>
        <w:spacing w:after="0"/>
        <w:ind w:left="0"/>
        <w:jc w:val="left"/>
      </w:pPr>
      <w:r>
        <w:rPr>
          <w:rFonts w:ascii="Times New Roman"/>
          <w:b/>
          <w:i w:val="false"/>
          <w:color w:val="000000"/>
        </w:rPr>
        <w:t xml:space="preserve"> 4-параграф. Мәслихаттың есеп комиссиясы</w:t>
      </w:r>
    </w:p>
    <w:bookmarkStart w:name="z64" w:id="6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6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65" w:id="6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66" w:id="6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есептеледі.Дауыстарды санау кезінде бюллетеньде қосымша жазылған тектер есепке алынбайды. Біреуден артық шешім жобасы белгіленген</w:t>
      </w:r>
    </w:p>
    <w:p>
      <w:pPr>
        <w:spacing w:after="0"/>
        <w:ind w:left="0"/>
        <w:jc w:val="both"/>
      </w:pPr>
      <w:r>
        <w:rPr>
          <w:rFonts w:ascii="Times New Roman"/>
          <w:b w:val="false"/>
          <w:i w:val="false"/>
          <w:color w:val="000000"/>
          <w:sz w:val="28"/>
        </w:rPr>
        <w:t>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қатерлер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p>
      <w:pPr>
        <w:spacing w:after="0"/>
        <w:ind w:left="0"/>
        <w:jc w:val="left"/>
      </w:pPr>
      <w:r>
        <w:rPr>
          <w:rFonts w:ascii="Times New Roman"/>
          <w:b/>
          <w:i w:val="false"/>
          <w:color w:val="000000"/>
        </w:rPr>
        <w:t xml:space="preserve"> 5-параграф. Мәслихаттардағы депутаттық бірлестіктер</w:t>
      </w:r>
    </w:p>
    <w:bookmarkStart w:name="z67" w:id="6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кірме алмайды. Депутаттың бiр ғана депутаттық фракцияда болуға құқығы бар.</w:t>
      </w:r>
    </w:p>
    <w:bookmarkEnd w:id="64"/>
    <w:bookmarkStart w:name="z68" w:id="6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5"/>
    <w:bookmarkStart w:name="z69" w:id="66"/>
    <w:p>
      <w:pPr>
        <w:spacing w:after="0"/>
        <w:ind w:left="0"/>
        <w:jc w:val="both"/>
      </w:pPr>
      <w:r>
        <w:rPr>
          <w:rFonts w:ascii="Times New Roman"/>
          <w:b w:val="false"/>
          <w:i w:val="false"/>
          <w:color w:val="000000"/>
          <w:sz w:val="28"/>
        </w:rPr>
        <w:t>
      62. Депутаттық бірлестіктердің мүшелері:</w:t>
      </w:r>
    </w:p>
    <w:bookmarkEnd w:id="6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0" w:id="6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жұмысына қатысады, сондай-ақ мәслихаттың кемiнде үш депутатын бiрiктiреді. Депутаттық топтың құрамы мәслихаттың кемiнде бес депутатынан тұрады.</w:t>
      </w:r>
    </w:p>
    <w:bookmarkEnd w:id="67"/>
    <w:p>
      <w:pPr>
        <w:spacing w:after="0"/>
        <w:ind w:left="0"/>
        <w:jc w:val="left"/>
      </w:pPr>
      <w:r>
        <w:rPr>
          <w:rFonts w:ascii="Times New Roman"/>
          <w:b/>
          <w:i w:val="false"/>
          <w:color w:val="000000"/>
        </w:rPr>
        <w:t xml:space="preserve"> 7-тарау. Депутаттық әдеп қағидалары</w:t>
      </w:r>
    </w:p>
    <w:p>
      <w:pPr>
        <w:spacing w:after="0"/>
        <w:ind w:left="0"/>
        <w:jc w:val="both"/>
      </w:pPr>
      <w:r>
        <w:rPr>
          <w:rFonts w:ascii="Times New Roman"/>
          <w:b w:val="false"/>
          <w:i w:val="false"/>
          <w:color w:val="000000"/>
          <w:sz w:val="28"/>
        </w:rPr>
        <w:t>
      64.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байланысқа түсе алады.</w:t>
      </w:r>
    </w:p>
    <w:p>
      <w:pPr>
        <w:spacing w:after="0"/>
        <w:ind w:left="0"/>
        <w:jc w:val="both"/>
      </w:pPr>
      <w:r>
        <w:rPr>
          <w:rFonts w:ascii="Times New Roman"/>
          <w:b w:val="false"/>
          <w:i w:val="false"/>
          <w:color w:val="000000"/>
          <w:sz w:val="28"/>
        </w:rPr>
        <w:t>
      69. Заңның 21-бабына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p>
      <w:pPr>
        <w:spacing w:after="0"/>
        <w:ind w:left="0"/>
        <w:jc w:val="left"/>
      </w:pPr>
      <w:r>
        <w:rPr>
          <w:rFonts w:ascii="Times New Roman"/>
          <w:b/>
          <w:i w:val="false"/>
          <w:color w:val="000000"/>
        </w:rPr>
        <w:t xml:space="preserve"> 8-тарау. Мәслихат депутаттарының біліктілігін арттыру</w:t>
      </w:r>
    </w:p>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p>
      <w:pPr>
        <w:spacing w:after="0"/>
        <w:ind w:left="0"/>
        <w:jc w:val="left"/>
      </w:pPr>
      <w:r>
        <w:rPr>
          <w:rFonts w:ascii="Times New Roman"/>
          <w:b/>
          <w:i w:val="false"/>
          <w:color w:val="000000"/>
        </w:rPr>
        <w:t xml:space="preserve"> 9-тарау. Мәслихат аппаратының жұмысын ұйымдастыру</w:t>
      </w:r>
    </w:p>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лимитi шегiнде және бөлінген қаражат шегінде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