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23d3" w14:textId="0c82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18 наурыздағы № 167 "Темір аудандық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Темір аудандық мәслихатының 2022 жылғы 26 желтоқсандағы № 275 шешімі</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"Темір аудандық мәслихатының регламентін бекіту туралы" 2022 жылғы 18 наурыздағы № 167 </w:t>
      </w:r>
      <w:r>
        <w:rPr>
          <w:rFonts w:ascii="Times New Roman"/>
          <w:b w:val="false"/>
          <w:i w:val="false"/>
          <w:color w:val="000000"/>
          <w:sz w:val="28"/>
        </w:rPr>
        <w:t>шешiмiне</w:t>
      </w:r>
      <w:r>
        <w:rPr>
          <w:rFonts w:ascii="Times New Roman"/>
          <w:b w:val="false"/>
          <w:i w:val="false"/>
          <w:color w:val="000000"/>
          <w:sz w:val="28"/>
        </w:rPr>
        <w:t xml:space="preserve"> келесідей өзгеріс енгiзiлсiн:</w:t>
      </w:r>
    </w:p>
    <w:bookmarkEnd w:id="1"/>
    <w:p>
      <w:pPr>
        <w:spacing w:after="0"/>
        <w:ind w:left="0"/>
        <w:jc w:val="both"/>
      </w:pPr>
      <w:r>
        <w:rPr>
          <w:rFonts w:ascii="Times New Roman"/>
          <w:b w:val="false"/>
          <w:i w:val="false"/>
          <w:color w:val="000000"/>
          <w:sz w:val="28"/>
        </w:rPr>
        <w:t xml:space="preserve">
      көрсетілген шешіммен бекітілген Темір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18 наурыздағы </w:t>
            </w:r>
            <w:r>
              <w:br/>
            </w:r>
            <w:r>
              <w:rPr>
                <w:rFonts w:ascii="Times New Roman"/>
                <w:b w:val="false"/>
                <w:i w:val="false"/>
                <w:color w:val="000000"/>
                <w:sz w:val="20"/>
              </w:rPr>
              <w:t>№ 167 шешімімен бекітілген</w:t>
            </w:r>
          </w:p>
        </w:tc>
      </w:tr>
    </w:tbl>
    <w:p>
      <w:pPr>
        <w:spacing w:after="0"/>
        <w:ind w:left="0"/>
        <w:jc w:val="left"/>
      </w:pPr>
      <w:r>
        <w:rPr>
          <w:rFonts w:ascii="Times New Roman"/>
          <w:b/>
          <w:i w:val="false"/>
          <w:color w:val="000000"/>
        </w:rPr>
        <w:t xml:space="preserve"> Темір аудандық мәслихатының регламенті </w:t>
      </w:r>
      <w:r>
        <w:br/>
      </w:r>
      <w:r>
        <w:rPr>
          <w:rFonts w:ascii="Times New Roman"/>
          <w:b/>
          <w:i w:val="false"/>
          <w:color w:val="000000"/>
        </w:rPr>
        <w:t>1 тарау. Жалпы ережелер</w:t>
      </w:r>
    </w:p>
    <w:p>
      <w:pPr>
        <w:spacing w:after="0"/>
        <w:ind w:left="0"/>
        <w:jc w:val="both"/>
      </w:pPr>
      <w:r>
        <w:rPr>
          <w:rFonts w:ascii="Times New Roman"/>
          <w:b w:val="false"/>
          <w:i w:val="false"/>
          <w:color w:val="000000"/>
          <w:sz w:val="28"/>
        </w:rPr>
        <w:t xml:space="preserve">
      1. Осы Темір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ұйымдастырушылық мәселелерді белгілейді.</w:t>
      </w:r>
    </w:p>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p>
      <w:pPr>
        <w:spacing w:after="0"/>
        <w:ind w:left="0"/>
        <w:jc w:val="left"/>
      </w:pPr>
      <w:r>
        <w:rPr>
          <w:rFonts w:ascii="Times New Roman"/>
          <w:b/>
          <w:i w:val="false"/>
          <w:color w:val="000000"/>
        </w:rPr>
        <w:t xml:space="preserve"> 2 тарау. Мәслихаттың сессиясын өткізу тәртібі</w:t>
      </w:r>
    </w:p>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p>
      <w:pPr>
        <w:spacing w:after="0"/>
        <w:ind w:left="0"/>
        <w:jc w:val="both"/>
      </w:pPr>
      <w:r>
        <w:rPr>
          <w:rFonts w:ascii="Times New Roman"/>
          <w:b w:val="false"/>
          <w:i w:val="false"/>
          <w:color w:val="000000"/>
          <w:sz w:val="28"/>
        </w:rPr>
        <w:t>
      5. Жаңадан сайланған мәслихаттың бірінші сессиясы,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төрағасымен шақырылады.</w:t>
      </w:r>
    </w:p>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 шешімдерді дауыс беру арқылы қабылдайды.</w:t>
      </w:r>
    </w:p>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бұқаралық ақпарат құралдарында және (немесе) аудандық мәслихаттың ресми интернет–ресурсында орналастыру арқылы депутаттарды, халықты, әкімді хабардар етеді.</w:t>
      </w:r>
    </w:p>
    <w:p>
      <w:pPr>
        <w:spacing w:after="0"/>
        <w:ind w:left="0"/>
        <w:jc w:val="both"/>
      </w:pPr>
      <w:r>
        <w:rPr>
          <w:rFonts w:ascii="Times New Roman"/>
          <w:b w:val="false"/>
          <w:i w:val="false"/>
          <w:color w:val="000000"/>
          <w:sz w:val="28"/>
        </w:rPr>
        <w:t>
      Ақпарат бұқаралық ақпарат құралдарында және (немесе)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(облыстық маңызы бар қаланың), аудандық маңызы бар қаланың,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p>
      <w:pPr>
        <w:spacing w:after="0"/>
        <w:ind w:left="0"/>
        <w:jc w:val="left"/>
      </w:pPr>
      <w:r>
        <w:rPr>
          <w:rFonts w:ascii="Times New Roman"/>
          <w:b/>
          <w:i w:val="false"/>
          <w:color w:val="000000"/>
        </w:rPr>
        <w:t xml:space="preserve"> 3 тарау. Мәслихат актілерін қабылдау тәртібі</w:t>
      </w:r>
    </w:p>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Аудандық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аудандық мәслихатының жеке шешімдерімен бекітуге жол беріледі.</w:t>
      </w:r>
    </w:p>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комиссияларда қарау бойынша жұмыстар жүргізіледі.</w:t>
      </w:r>
    </w:p>
    <w:p>
      <w:pPr>
        <w:spacing w:after="0"/>
        <w:ind w:left="0"/>
        <w:jc w:val="left"/>
      </w:pPr>
      <w:r>
        <w:rPr>
          <w:rFonts w:ascii="Times New Roman"/>
          <w:b/>
          <w:i w:val="false"/>
          <w:color w:val="000000"/>
        </w:rPr>
        <w:t xml:space="preserve"> 4 тарау. Есептерді тыңдау тәртібі</w:t>
      </w:r>
    </w:p>
    <w:p>
      <w:pPr>
        <w:spacing w:after="0"/>
        <w:ind w:left="0"/>
        <w:jc w:val="both"/>
      </w:pPr>
      <w:r>
        <w:rPr>
          <w:rFonts w:ascii="Times New Roman"/>
          <w:b w:val="false"/>
          <w:i w:val="false"/>
          <w:color w:val="000000"/>
          <w:sz w:val="28"/>
        </w:rPr>
        <w:t>
      32. Мәслихат жергілікті бюджеттің, аумақты дамытудың экономикалық және әлеуметтік бағдарламаларының орындалуын бақылауды тиісті аумақ әкімінің есептерін тыңдау жолымен жүзеге асырады.</w:t>
      </w:r>
    </w:p>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p>
      <w:pPr>
        <w:spacing w:after="0"/>
        <w:ind w:left="0"/>
        <w:jc w:val="both"/>
      </w:pPr>
      <w:r>
        <w:rPr>
          <w:rFonts w:ascii="Times New Roman"/>
          <w:b w:val="false"/>
          <w:i w:val="false"/>
          <w:color w:val="000000"/>
          <w:sz w:val="28"/>
        </w:rPr>
        <w:t>
      35. Мыналар:</w:t>
      </w:r>
    </w:p>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Аудандық маңызы бар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 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p>
      <w:pPr>
        <w:spacing w:after="0"/>
        <w:ind w:left="0"/>
        <w:jc w:val="left"/>
      </w:pPr>
      <w:r>
        <w:rPr>
          <w:rFonts w:ascii="Times New Roman"/>
          <w:b/>
          <w:i w:val="false"/>
          <w:color w:val="000000"/>
        </w:rPr>
        <w:t xml:space="preserve"> 5 тарау. Депутаттық сауалдарды қарау тәртібі</w:t>
      </w:r>
    </w:p>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p>
      <w:pPr>
        <w:spacing w:after="0"/>
        <w:ind w:left="0"/>
        <w:jc w:val="left"/>
      </w:pPr>
      <w:r>
        <w:rPr>
          <w:rFonts w:ascii="Times New Roman"/>
          <w:b/>
          <w:i w:val="false"/>
          <w:color w:val="000000"/>
        </w:rPr>
        <w:t xml:space="preserve"> 6 тарау. Мәслихаттың лауазымды адамдары, тұрақты комиссиялары және өзге де органдары, мәслихаттың депутаттық бірлестіктері 1 параграф. Мәслихат төрағасы</w:t>
      </w:r>
    </w:p>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46.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p>
      <w:pPr>
        <w:spacing w:after="0"/>
        <w:ind w:left="0"/>
        <w:jc w:val="left"/>
      </w:pPr>
      <w:r>
        <w:rPr>
          <w:rFonts w:ascii="Times New Roman"/>
          <w:b/>
          <w:i w:val="false"/>
          <w:color w:val="000000"/>
        </w:rPr>
        <w:t xml:space="preserve"> 2 параграф. Мәслихаттың тұрақты комиссиялары</w:t>
      </w:r>
    </w:p>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p>
      <w:pPr>
        <w:spacing w:after="0"/>
        <w:ind w:left="0"/>
        <w:jc w:val="left"/>
      </w:pPr>
      <w:r>
        <w:rPr>
          <w:rFonts w:ascii="Times New Roman"/>
          <w:b/>
          <w:i w:val="false"/>
          <w:color w:val="000000"/>
        </w:rPr>
        <w:t xml:space="preserve"> 3 параграф. Мәслихаттың тұрақты комиссиясының төрағасы</w:t>
      </w:r>
    </w:p>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 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p>
      <w:pPr>
        <w:spacing w:after="0"/>
        <w:ind w:left="0"/>
        <w:jc w:val="left"/>
      </w:pPr>
      <w:r>
        <w:rPr>
          <w:rFonts w:ascii="Times New Roman"/>
          <w:b/>
          <w:i w:val="false"/>
          <w:color w:val="000000"/>
        </w:rPr>
        <w:t xml:space="preserve"> 4 параграф. Мәслихаттың есеп комиссиясы</w:t>
      </w:r>
    </w:p>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p>
      <w:pPr>
        <w:spacing w:after="0"/>
        <w:ind w:left="0"/>
        <w:jc w:val="left"/>
      </w:pPr>
      <w:r>
        <w:rPr>
          <w:rFonts w:ascii="Times New Roman"/>
          <w:b/>
          <w:i w:val="false"/>
          <w:color w:val="000000"/>
        </w:rPr>
        <w:t xml:space="preserve"> 5 параграф. Мәслихаттардағы депутаттық бірлестіктер</w:t>
      </w:r>
    </w:p>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61.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p>
      <w:pPr>
        <w:spacing w:after="0"/>
        <w:ind w:left="0"/>
        <w:jc w:val="left"/>
      </w:pPr>
      <w:r>
        <w:rPr>
          <w:rFonts w:ascii="Times New Roman"/>
          <w:b/>
          <w:i w:val="false"/>
          <w:color w:val="000000"/>
        </w:rPr>
        <w:t xml:space="preserve"> 7 тарау. Депутаттық әдеп қағидалары</w:t>
      </w:r>
    </w:p>
    <w:p>
      <w:pPr>
        <w:spacing w:after="0"/>
        <w:ind w:left="0"/>
        <w:jc w:val="both"/>
      </w:pPr>
      <w:r>
        <w:rPr>
          <w:rFonts w:ascii="Times New Roman"/>
          <w:b w:val="false"/>
          <w:i w:val="false"/>
          <w:color w:val="000000"/>
          <w:sz w:val="28"/>
        </w:rPr>
        <w:t>
      63.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p>
      <w:pPr>
        <w:spacing w:after="0"/>
        <w:ind w:left="0"/>
        <w:jc w:val="left"/>
      </w:pPr>
      <w:r>
        <w:rPr>
          <w:rFonts w:ascii="Times New Roman"/>
          <w:b/>
          <w:i w:val="false"/>
          <w:color w:val="000000"/>
        </w:rPr>
        <w:t xml:space="preserve"> 8 тарау. Мәслихат депутаттарының біліктілігін арттыру</w:t>
      </w:r>
    </w:p>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p>
      <w:pPr>
        <w:spacing w:after="0"/>
        <w:ind w:left="0"/>
        <w:jc w:val="left"/>
      </w:pPr>
      <w:r>
        <w:rPr>
          <w:rFonts w:ascii="Times New Roman"/>
          <w:b/>
          <w:i w:val="false"/>
          <w:color w:val="000000"/>
        </w:rPr>
        <w:t xml:space="preserve"> 9 тарау. Мәслихат аппаратының жұмысын ұйымдастыру</w:t>
      </w:r>
    </w:p>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