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eeec" w14:textId="c44ee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регламентін бекіту туралы</w:t>
      </w:r>
    </w:p>
    <w:p>
      <w:pPr>
        <w:spacing w:after="0"/>
        <w:ind w:left="0"/>
        <w:jc w:val="both"/>
      </w:pPr>
      <w:r>
        <w:rPr>
          <w:rFonts w:ascii="Times New Roman"/>
          <w:b w:val="false"/>
          <w:i w:val="false"/>
          <w:color w:val="000000"/>
          <w:sz w:val="28"/>
        </w:rPr>
        <w:t>Ақтөбе облысы Темір аудандық мәслихатының 2022 жылғы 18 наурыздағы № 167 шешімі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Темір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Қоса беріліп отырған Темір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Темір аудандық мәслихатының "Темір аудандық мәслихатының регламентін бекіту туралы" 2016 жылғы 24 тамыздағы № 46 шешімінің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2022 жылғы 18 наурыздағы </w:t>
            </w:r>
            <w:r>
              <w:br/>
            </w:r>
            <w:r>
              <w:rPr>
                <w:rFonts w:ascii="Times New Roman"/>
                <w:b w:val="false"/>
                <w:i w:val="false"/>
                <w:color w:val="000000"/>
                <w:sz w:val="20"/>
              </w:rPr>
              <w:t>№ 167 шешімімен бекітілген</w:t>
            </w:r>
          </w:p>
        </w:tc>
      </w:tr>
    </w:tbl>
    <w:bookmarkStart w:name="z7" w:id="4"/>
    <w:p>
      <w:pPr>
        <w:spacing w:after="0"/>
        <w:ind w:left="0"/>
        <w:jc w:val="left"/>
      </w:pPr>
      <w:r>
        <w:rPr>
          <w:rFonts w:ascii="Times New Roman"/>
          <w:b/>
          <w:i w:val="false"/>
          <w:color w:val="000000"/>
        </w:rPr>
        <w:t xml:space="preserve"> Темір аудандық мәслихатының регламенті </w:t>
      </w:r>
    </w:p>
    <w:bookmarkEnd w:id="4"/>
    <w:p>
      <w:pPr>
        <w:spacing w:after="0"/>
        <w:ind w:left="0"/>
        <w:jc w:val="both"/>
      </w:pPr>
      <w:r>
        <w:rPr>
          <w:rFonts w:ascii="Times New Roman"/>
          <w:b w:val="false"/>
          <w:i w:val="false"/>
          <w:color w:val="ff0000"/>
          <w:sz w:val="28"/>
        </w:rPr>
        <w:t xml:space="preserve">
      Ескерту. Регламент жаңа редакцияда - Ақтөбе облысы Темір аудандық мәслихатының 26.12.2022 </w:t>
      </w:r>
      <w:r>
        <w:rPr>
          <w:rFonts w:ascii="Times New Roman"/>
          <w:b w:val="false"/>
          <w:i w:val="false"/>
          <w:color w:val="ff0000"/>
          <w:sz w:val="28"/>
        </w:rPr>
        <w:t>№ 275</w:t>
      </w:r>
      <w:r>
        <w:rPr>
          <w:rFonts w:ascii="Times New Roman"/>
          <w:b w:val="false"/>
          <w:i w:val="false"/>
          <w:color w:val="ff0000"/>
          <w:sz w:val="28"/>
        </w:rPr>
        <w:t xml:space="preserve"> шешімімен (01.01.2023 бастап қолданысқа енгізіледі).</w:t>
      </w:r>
    </w:p>
    <w:p>
      <w:pPr>
        <w:spacing w:after="0"/>
        <w:ind w:left="0"/>
        <w:jc w:val="left"/>
      </w:pPr>
      <w:r>
        <w:rPr>
          <w:rFonts w:ascii="Times New Roman"/>
          <w:b/>
          <w:i w:val="false"/>
          <w:color w:val="000000"/>
        </w:rPr>
        <w:t xml:space="preserve"> 1–тарау. Жалпы ережелер</w:t>
      </w:r>
    </w:p>
    <w:bookmarkStart w:name="z8" w:id="5"/>
    <w:p>
      <w:pPr>
        <w:spacing w:after="0"/>
        <w:ind w:left="0"/>
        <w:jc w:val="both"/>
      </w:pPr>
      <w:r>
        <w:rPr>
          <w:rFonts w:ascii="Times New Roman"/>
          <w:b w:val="false"/>
          <w:i w:val="false"/>
          <w:color w:val="000000"/>
          <w:sz w:val="28"/>
        </w:rPr>
        <w:t xml:space="preserve">
      1. Осы Темір аудандық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8–бабына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ұйымдастырушылық мәселелерді белгілейді.</w:t>
      </w:r>
    </w:p>
    <w:bookmarkEnd w:id="5"/>
    <w:bookmarkStart w:name="z9" w:id="6"/>
    <w:p>
      <w:pPr>
        <w:spacing w:after="0"/>
        <w:ind w:left="0"/>
        <w:jc w:val="both"/>
      </w:pPr>
      <w:r>
        <w:rPr>
          <w:rFonts w:ascii="Times New Roman"/>
          <w:b w:val="false"/>
          <w:i w:val="false"/>
          <w:color w:val="000000"/>
          <w:sz w:val="28"/>
        </w:rPr>
        <w:t>
      2. Мәслихат (жергілікті өкілді орган) облыстың, республикалық маңызы бар қаланың және астананың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6"/>
    <w:bookmarkStart w:name="z10" w:id="7"/>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7"/>
    <w:p>
      <w:pPr>
        <w:spacing w:after="0"/>
        <w:ind w:left="0"/>
        <w:jc w:val="left"/>
      </w:pPr>
      <w:r>
        <w:rPr>
          <w:rFonts w:ascii="Times New Roman"/>
          <w:b/>
          <w:i w:val="false"/>
          <w:color w:val="000000"/>
        </w:rPr>
        <w:t xml:space="preserve"> 2 тарау. Мәслихаттың сессиясын өткізу тәртібі</w:t>
      </w:r>
    </w:p>
    <w:bookmarkStart w:name="z11" w:id="8"/>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8"/>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Start w:name="z12" w:id="9"/>
    <w:p>
      <w:pPr>
        <w:spacing w:after="0"/>
        <w:ind w:left="0"/>
        <w:jc w:val="both"/>
      </w:pPr>
      <w:r>
        <w:rPr>
          <w:rFonts w:ascii="Times New Roman"/>
          <w:b w:val="false"/>
          <w:i w:val="false"/>
          <w:color w:val="000000"/>
          <w:sz w:val="28"/>
        </w:rPr>
        <w:t>
      5. Жаңадан сайланған мәслихаттың бірінші сессиясы,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төрағасымен шақырылады.</w:t>
      </w:r>
    </w:p>
    <w:bookmarkEnd w:id="9"/>
    <w:bookmarkStart w:name="z13" w:id="10"/>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0"/>
    <w:bookmarkStart w:name="z14" w:id="11"/>
    <w:p>
      <w:pPr>
        <w:spacing w:after="0"/>
        <w:ind w:left="0"/>
        <w:jc w:val="both"/>
      </w:pPr>
      <w:r>
        <w:rPr>
          <w:rFonts w:ascii="Times New Roman"/>
          <w:b w:val="false"/>
          <w:i w:val="false"/>
          <w:color w:val="000000"/>
          <w:sz w:val="28"/>
        </w:rPr>
        <w:t>
      7. Мәслихат шешімдерді дауыс беру арқылы қабылдайды.</w:t>
      </w:r>
    </w:p>
    <w:bookmarkEnd w:id="11"/>
    <w:p>
      <w:pPr>
        <w:spacing w:after="0"/>
        <w:ind w:left="0"/>
        <w:jc w:val="both"/>
      </w:pPr>
      <w:r>
        <w:rPr>
          <w:rFonts w:ascii="Times New Roman"/>
          <w:b w:val="false"/>
          <w:i w:val="false"/>
          <w:color w:val="000000"/>
          <w:sz w:val="28"/>
        </w:rPr>
        <w:t>
      Дауыс беру:</w:t>
      </w:r>
    </w:p>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p>
      <w:pPr>
        <w:spacing w:after="0"/>
        <w:ind w:left="0"/>
        <w:jc w:val="both"/>
      </w:pPr>
      <w:r>
        <w:rPr>
          <w:rFonts w:ascii="Times New Roman"/>
          <w:b w:val="false"/>
          <w:i w:val="false"/>
          <w:color w:val="000000"/>
          <w:sz w:val="28"/>
        </w:rPr>
        <w:t>
      2) қол көтеру арқылы;</w:t>
      </w:r>
    </w:p>
    <w:p>
      <w:pPr>
        <w:spacing w:after="0"/>
        <w:ind w:left="0"/>
        <w:jc w:val="both"/>
      </w:pPr>
      <w:r>
        <w:rPr>
          <w:rFonts w:ascii="Times New Roman"/>
          <w:b w:val="false"/>
          <w:i w:val="false"/>
          <w:color w:val="000000"/>
          <w:sz w:val="28"/>
        </w:rPr>
        <w:t>
      3) бюллетеньдер пайдаланылып жүзеге асырылады.</w:t>
      </w:r>
    </w:p>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Start w:name="z15" w:id="12"/>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12"/>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Start w:name="z16" w:id="13"/>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13"/>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Start w:name="z17" w:id="14"/>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бұқаралық ақпарат құралдарында және (немесе) аудандық мәслихаттың ресми интернет–ресурсында орналастыру арқылы депутаттарды, халықты, әкімді хабардар етеді.</w:t>
      </w:r>
    </w:p>
    <w:bookmarkEnd w:id="14"/>
    <w:p>
      <w:pPr>
        <w:spacing w:after="0"/>
        <w:ind w:left="0"/>
        <w:jc w:val="both"/>
      </w:pPr>
      <w:r>
        <w:rPr>
          <w:rFonts w:ascii="Times New Roman"/>
          <w:b w:val="false"/>
          <w:i w:val="false"/>
          <w:color w:val="000000"/>
          <w:sz w:val="28"/>
        </w:rPr>
        <w:t>
      Ақпарат бұқаралық ақпарат құралдарында және (немесе) аудандық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Start w:name="z18" w:id="15"/>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15"/>
    <w:bookmarkStart w:name="z19" w:id="16"/>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1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0" w:id="17"/>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тиісті аумақтың әкімімен келісу бойынша бекітеді.</w:t>
      </w:r>
    </w:p>
    <w:bookmarkEnd w:id="17"/>
    <w:bookmarkStart w:name="z21" w:id="18"/>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ауданның (облыстық маңызы бар қаланың), аудандық маңызы бар қаланың,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18"/>
    <w:bookmarkStart w:name="z22" w:id="19"/>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19"/>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Start w:name="z23" w:id="20"/>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20"/>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Start w:name="z24" w:id="21"/>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21"/>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Start w:name="z25" w:id="22"/>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2"/>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p>
      <w:pPr>
        <w:spacing w:after="0"/>
        <w:ind w:left="0"/>
        <w:jc w:val="left"/>
      </w:pPr>
      <w:r>
        <w:rPr>
          <w:rFonts w:ascii="Times New Roman"/>
          <w:b/>
          <w:i w:val="false"/>
          <w:color w:val="000000"/>
        </w:rPr>
        <w:t xml:space="preserve"> 3 тарау. Мәслихат актілерін қабылдау тәртібі</w:t>
      </w:r>
    </w:p>
    <w:bookmarkStart w:name="z26" w:id="23"/>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23"/>
    <w:bookmarkStart w:name="z27" w:id="24"/>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24"/>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Тиісті аумақтың бюджеті туралы шешімнің жобасын дайындау осы Регламенттің 29–тармағында көзделген тәртіппен жүзеге асырылады.</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тиісті мәслихат аудандық бюджетті бекітеді. Аудандық мәслихатының аудандық бюджетті бекіту туралы шешіміне қол қойылған күннен бастап қаржы жылының соңына дейін ауданның мәслихаты аудандық маңызы бар қала, ауылдық округтердің бюджеттерін бекітеді.</w:t>
      </w:r>
    </w:p>
    <w:p>
      <w:pPr>
        <w:spacing w:after="0"/>
        <w:ind w:left="0"/>
        <w:jc w:val="both"/>
      </w:pPr>
      <w:r>
        <w:rPr>
          <w:rFonts w:ascii="Times New Roman"/>
          <w:b w:val="false"/>
          <w:i w:val="false"/>
          <w:color w:val="000000"/>
          <w:sz w:val="28"/>
        </w:rPr>
        <w:t>
      Аудандық маңызы бар қаланың, ауылдық округтердің бюджеттерін аудандық мәслихатының жеке шешімдерімен бекітуге жол беріледі.</w:t>
      </w:r>
    </w:p>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комиссияларда қарау бойынша жұмыстар жүргізіледі.</w:t>
      </w:r>
    </w:p>
    <w:p>
      <w:pPr>
        <w:spacing w:after="0"/>
        <w:ind w:left="0"/>
        <w:jc w:val="left"/>
      </w:pPr>
      <w:r>
        <w:rPr>
          <w:rFonts w:ascii="Times New Roman"/>
          <w:b/>
          <w:i w:val="false"/>
          <w:color w:val="000000"/>
        </w:rPr>
        <w:t xml:space="preserve"> 4 тарау. Есептерді тыңдау тәртібі</w:t>
      </w:r>
    </w:p>
    <w:p>
      <w:pPr>
        <w:spacing w:after="0"/>
        <w:ind w:left="0"/>
        <w:jc w:val="both"/>
      </w:pPr>
      <w:r>
        <w:rPr>
          <w:rFonts w:ascii="Times New Roman"/>
          <w:b w:val="false"/>
          <w:i w:val="false"/>
          <w:color w:val="000000"/>
          <w:sz w:val="28"/>
        </w:rPr>
        <w:t>
      32. Мәслихат жергілікті бюджеттің, аумақты дамытудың экономикалық және әлеуметтік бағдарламаларының орындалуын бақылауды тиісті аумақ әкімінің есептерін тыңдау жолымен жүзеге асырады.</w:t>
      </w:r>
    </w:p>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w:t>
      </w:r>
    </w:p>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p>
      <w:pPr>
        <w:spacing w:after="0"/>
        <w:ind w:left="0"/>
        <w:jc w:val="both"/>
      </w:pPr>
      <w:r>
        <w:rPr>
          <w:rFonts w:ascii="Times New Roman"/>
          <w:b w:val="false"/>
          <w:i w:val="false"/>
          <w:color w:val="000000"/>
          <w:sz w:val="28"/>
        </w:rPr>
        <w:t>
      35. Мыналар:</w:t>
      </w:r>
    </w:p>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p>
      <w:pPr>
        <w:spacing w:after="0"/>
        <w:ind w:left="0"/>
        <w:jc w:val="both"/>
      </w:pPr>
      <w:r>
        <w:rPr>
          <w:rFonts w:ascii="Times New Roman"/>
          <w:b w:val="false"/>
          <w:i w:val="false"/>
          <w:color w:val="000000"/>
          <w:sz w:val="28"/>
        </w:rPr>
        <w:t xml:space="preserve">
      Аудандық маңызы бар қаланың,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 өзі басқару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p>
      <w:pPr>
        <w:spacing w:after="0"/>
        <w:ind w:left="0"/>
        <w:jc w:val="both"/>
      </w:pPr>
      <w:r>
        <w:rPr>
          <w:rFonts w:ascii="Times New Roman"/>
          <w:b w:val="false"/>
          <w:i w:val="false"/>
          <w:color w:val="000000"/>
          <w:sz w:val="28"/>
        </w:rPr>
        <w:t>
      37. Облыстың тексеру комиссиясының бюджеттің атқарылуы туралы есебін мәслихат жыл сайын қарайды.</w:t>
      </w:r>
    </w:p>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p>
      <w:pPr>
        <w:spacing w:after="0"/>
        <w:ind w:left="0"/>
        <w:jc w:val="both"/>
      </w:pPr>
      <w:r>
        <w:rPr>
          <w:rFonts w:ascii="Times New Roman"/>
          <w:b w:val="false"/>
          <w:i w:val="false"/>
          <w:color w:val="000000"/>
          <w:sz w:val="28"/>
        </w:rPr>
        <w:t>
      39. 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p>
      <w:pPr>
        <w:spacing w:after="0"/>
        <w:ind w:left="0"/>
        <w:jc w:val="left"/>
      </w:pPr>
      <w:r>
        <w:rPr>
          <w:rFonts w:ascii="Times New Roman"/>
          <w:b/>
          <w:i w:val="false"/>
          <w:color w:val="000000"/>
        </w:rPr>
        <w:t xml:space="preserve"> 5 тарау. Депутаттық сауалдарды қарау тәртібі</w:t>
      </w:r>
    </w:p>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w:t>
      </w:r>
    </w:p>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p>
      <w:pPr>
        <w:spacing w:after="0"/>
        <w:ind w:left="0"/>
        <w:jc w:val="left"/>
      </w:pPr>
      <w:r>
        <w:rPr>
          <w:rFonts w:ascii="Times New Roman"/>
          <w:b/>
          <w:i w:val="false"/>
          <w:color w:val="000000"/>
        </w:rPr>
        <w:t xml:space="preserve"> 6 тарау. Мәслихаттың лауазымды адамдары, тұрақты комиссиялары және өзге де органдары, мәслихаттың депутаттық бірлестіктері 1 параграф. Мәслихат төрағасы</w:t>
      </w:r>
    </w:p>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p>
      <w:pPr>
        <w:spacing w:after="0"/>
        <w:ind w:left="0"/>
        <w:jc w:val="both"/>
      </w:pPr>
      <w:r>
        <w:rPr>
          <w:rFonts w:ascii="Times New Roman"/>
          <w:b w:val="false"/>
          <w:i w:val="false"/>
          <w:color w:val="000000"/>
          <w:sz w:val="28"/>
        </w:rPr>
        <w:t>
      46. Аудандық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p>
      <w:pPr>
        <w:spacing w:after="0"/>
        <w:ind w:left="0"/>
        <w:jc w:val="left"/>
      </w:pPr>
      <w:r>
        <w:rPr>
          <w:rFonts w:ascii="Times New Roman"/>
          <w:b/>
          <w:i w:val="false"/>
          <w:color w:val="000000"/>
        </w:rPr>
        <w:t xml:space="preserve"> 2 параграф. Мәслихаттың тұрақты комиссиялары</w:t>
      </w:r>
    </w:p>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Тұрақты комиссиялар жұмыс топтарын құра алады.</w:t>
      </w:r>
    </w:p>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p>
      <w:pPr>
        <w:spacing w:after="0"/>
        <w:ind w:left="0"/>
        <w:jc w:val="both"/>
      </w:pPr>
      <w:r>
        <w:rPr>
          <w:rFonts w:ascii="Times New Roman"/>
          <w:b w:val="false"/>
          <w:i w:val="false"/>
          <w:color w:val="000000"/>
          <w:sz w:val="28"/>
        </w:rPr>
        <w:t>
      51. Тұрақты комиссиялар өз бастамасы немесе мәслихаттың шешімі бойынша жария тыңдаулар өткізе алады.</w:t>
      </w:r>
    </w:p>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p>
      <w:pPr>
        <w:spacing w:after="0"/>
        <w:ind w:left="0"/>
        <w:jc w:val="both"/>
      </w:pPr>
      <w:r>
        <w:rPr>
          <w:rFonts w:ascii="Times New Roman"/>
          <w:b w:val="false"/>
          <w:i w:val="false"/>
          <w:color w:val="000000"/>
          <w:sz w:val="28"/>
        </w:rPr>
        <w:t>
      52.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p>
      <w:pPr>
        <w:spacing w:after="0"/>
        <w:ind w:left="0"/>
        <w:jc w:val="left"/>
      </w:pPr>
      <w:r>
        <w:rPr>
          <w:rFonts w:ascii="Times New Roman"/>
          <w:b/>
          <w:i w:val="false"/>
          <w:color w:val="000000"/>
        </w:rPr>
        <w:t xml:space="preserve"> 3 параграф. Мәслихаттың тұрақты комиссиясының төрағасы</w:t>
      </w:r>
    </w:p>
    <w:p>
      <w:pPr>
        <w:spacing w:after="0"/>
        <w:ind w:left="0"/>
        <w:jc w:val="both"/>
      </w:pPr>
      <w:r>
        <w:rPr>
          <w:rFonts w:ascii="Times New Roman"/>
          <w:b w:val="false"/>
          <w:i w:val="false"/>
          <w:color w:val="000000"/>
          <w:sz w:val="28"/>
        </w:rPr>
        <w:t>
      53.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 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p>
      <w:pPr>
        <w:spacing w:after="0"/>
        <w:ind w:left="0"/>
        <w:jc w:val="both"/>
      </w:pPr>
      <w:r>
        <w:rPr>
          <w:rFonts w:ascii="Times New Roman"/>
          <w:b w:val="false"/>
          <w:i w:val="false"/>
          <w:color w:val="000000"/>
          <w:sz w:val="28"/>
        </w:rPr>
        <w:t>
      54.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p>
      <w:pPr>
        <w:spacing w:after="0"/>
        <w:ind w:left="0"/>
        <w:jc w:val="both"/>
      </w:pPr>
      <w:r>
        <w:rPr>
          <w:rFonts w:ascii="Times New Roman"/>
          <w:b w:val="false"/>
          <w:i w:val="false"/>
          <w:color w:val="000000"/>
          <w:sz w:val="28"/>
        </w:rPr>
        <w:t>
      55.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p>
      <w:pPr>
        <w:spacing w:after="0"/>
        <w:ind w:left="0"/>
        <w:jc w:val="left"/>
      </w:pPr>
      <w:r>
        <w:rPr>
          <w:rFonts w:ascii="Times New Roman"/>
          <w:b/>
          <w:i w:val="false"/>
          <w:color w:val="000000"/>
        </w:rPr>
        <w:t xml:space="preserve"> 4 параграф. Мәслихаттың есеп комиссиясы</w:t>
      </w:r>
    </w:p>
    <w:p>
      <w:pPr>
        <w:spacing w:after="0"/>
        <w:ind w:left="0"/>
        <w:jc w:val="both"/>
      </w:pPr>
      <w:r>
        <w:rPr>
          <w:rFonts w:ascii="Times New Roman"/>
          <w:b w:val="false"/>
          <w:i w:val="false"/>
          <w:color w:val="000000"/>
          <w:sz w:val="28"/>
        </w:rPr>
        <w:t>
      56.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p>
      <w:pPr>
        <w:spacing w:after="0"/>
        <w:ind w:left="0"/>
        <w:jc w:val="both"/>
      </w:pPr>
      <w:r>
        <w:rPr>
          <w:rFonts w:ascii="Times New Roman"/>
          <w:b w:val="false"/>
          <w:i w:val="false"/>
          <w:color w:val="000000"/>
          <w:sz w:val="28"/>
        </w:rPr>
        <w:t>
      57. Ашық дауыс беру өткізілген кезде есеп комиссиясы дауыс беру және оның қорытындысын шығару процесін ұйымдастырады.</w:t>
      </w:r>
    </w:p>
    <w:p>
      <w:pPr>
        <w:spacing w:after="0"/>
        <w:ind w:left="0"/>
        <w:jc w:val="both"/>
      </w:pPr>
      <w:r>
        <w:rPr>
          <w:rFonts w:ascii="Times New Roman"/>
          <w:b w:val="false"/>
          <w:i w:val="false"/>
          <w:color w:val="000000"/>
          <w:sz w:val="28"/>
        </w:rPr>
        <w:t>
      Есеп комиссиясы өз құрамынан комиссияның төрағасы мен төрағасын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p>
      <w:pPr>
        <w:spacing w:after="0"/>
        <w:ind w:left="0"/>
        <w:jc w:val="both"/>
      </w:pPr>
      <w:r>
        <w:rPr>
          <w:rFonts w:ascii="Times New Roman"/>
          <w:b w:val="false"/>
          <w:i w:val="false"/>
          <w:color w:val="000000"/>
          <w:sz w:val="28"/>
        </w:rPr>
        <w:t>
      58.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p>
      <w:pPr>
        <w:spacing w:after="0"/>
        <w:ind w:left="0"/>
        <w:jc w:val="left"/>
      </w:pPr>
      <w:r>
        <w:rPr>
          <w:rFonts w:ascii="Times New Roman"/>
          <w:b/>
          <w:i w:val="false"/>
          <w:color w:val="000000"/>
        </w:rPr>
        <w:t xml:space="preserve"> 5 параграф. Мәслихаттардағы депутаттық бірлестіктер</w:t>
      </w:r>
    </w:p>
    <w:p>
      <w:pPr>
        <w:spacing w:after="0"/>
        <w:ind w:left="0"/>
        <w:jc w:val="both"/>
      </w:pPr>
      <w:r>
        <w:rPr>
          <w:rFonts w:ascii="Times New Roman"/>
          <w:b w:val="false"/>
          <w:i w:val="false"/>
          <w:color w:val="000000"/>
          <w:sz w:val="28"/>
        </w:rPr>
        <w:t>
      59.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p>
      <w:pPr>
        <w:spacing w:after="0"/>
        <w:ind w:left="0"/>
        <w:jc w:val="both"/>
      </w:pPr>
      <w:r>
        <w:rPr>
          <w:rFonts w:ascii="Times New Roman"/>
          <w:b w:val="false"/>
          <w:i w:val="false"/>
          <w:color w:val="000000"/>
          <w:sz w:val="28"/>
        </w:rPr>
        <w:t>
      60.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p>
      <w:pPr>
        <w:spacing w:after="0"/>
        <w:ind w:left="0"/>
        <w:jc w:val="both"/>
      </w:pPr>
      <w:r>
        <w:rPr>
          <w:rFonts w:ascii="Times New Roman"/>
          <w:b w:val="false"/>
          <w:i w:val="false"/>
          <w:color w:val="000000"/>
          <w:sz w:val="28"/>
        </w:rPr>
        <w:t>
      61. Депутаттық бірлестіктердің мүшелері:</w:t>
      </w:r>
    </w:p>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p>
      <w:pPr>
        <w:spacing w:after="0"/>
        <w:ind w:left="0"/>
        <w:jc w:val="both"/>
      </w:pPr>
      <w:r>
        <w:rPr>
          <w:rFonts w:ascii="Times New Roman"/>
          <w:b w:val="false"/>
          <w:i w:val="false"/>
          <w:color w:val="000000"/>
          <w:sz w:val="28"/>
        </w:rPr>
        <w:t>
      3) мәслихат шешімдерінің жобаларына түзетулер ұсына алады;</w:t>
      </w:r>
    </w:p>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p>
      <w:pPr>
        <w:spacing w:after="0"/>
        <w:ind w:left="0"/>
        <w:jc w:val="both"/>
      </w:pPr>
      <w:r>
        <w:rPr>
          <w:rFonts w:ascii="Times New Roman"/>
          <w:b w:val="false"/>
          <w:i w:val="false"/>
          <w:color w:val="000000"/>
          <w:sz w:val="28"/>
        </w:rPr>
        <w:t>
      62.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p>
      <w:pPr>
        <w:spacing w:after="0"/>
        <w:ind w:left="0"/>
        <w:jc w:val="left"/>
      </w:pPr>
      <w:r>
        <w:rPr>
          <w:rFonts w:ascii="Times New Roman"/>
          <w:b/>
          <w:i w:val="false"/>
          <w:color w:val="000000"/>
        </w:rPr>
        <w:t xml:space="preserve"> 7 тарау. Депутаттық әдеп қағидалары</w:t>
      </w:r>
    </w:p>
    <w:p>
      <w:pPr>
        <w:spacing w:after="0"/>
        <w:ind w:left="0"/>
        <w:jc w:val="both"/>
      </w:pPr>
      <w:r>
        <w:rPr>
          <w:rFonts w:ascii="Times New Roman"/>
          <w:b w:val="false"/>
          <w:i w:val="false"/>
          <w:color w:val="000000"/>
          <w:sz w:val="28"/>
        </w:rPr>
        <w:t>
      63. Мәслихат депутаттары:</w:t>
      </w:r>
    </w:p>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p>
      <w:pPr>
        <w:spacing w:after="0"/>
        <w:ind w:left="0"/>
        <w:jc w:val="both"/>
      </w:pPr>
      <w:r>
        <w:rPr>
          <w:rFonts w:ascii="Times New Roman"/>
          <w:b w:val="false"/>
          <w:i w:val="false"/>
          <w:color w:val="000000"/>
          <w:sz w:val="28"/>
        </w:rPr>
        <w:t>
      64.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p>
      <w:pPr>
        <w:spacing w:after="0"/>
        <w:ind w:left="0"/>
        <w:jc w:val="both"/>
      </w:pPr>
      <w:r>
        <w:rPr>
          <w:rFonts w:ascii="Times New Roman"/>
          <w:b w:val="false"/>
          <w:i w:val="false"/>
          <w:color w:val="000000"/>
          <w:sz w:val="28"/>
        </w:rPr>
        <w:t>
      65.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p>
      <w:pPr>
        <w:spacing w:after="0"/>
        <w:ind w:left="0"/>
        <w:jc w:val="both"/>
      </w:pPr>
      <w:r>
        <w:rPr>
          <w:rFonts w:ascii="Times New Roman"/>
          <w:b w:val="false"/>
          <w:i w:val="false"/>
          <w:color w:val="000000"/>
          <w:sz w:val="28"/>
        </w:rPr>
        <w:t>
      66.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p>
      <w:pPr>
        <w:spacing w:after="0"/>
        <w:ind w:left="0"/>
        <w:jc w:val="both"/>
      </w:pPr>
      <w:r>
        <w:rPr>
          <w:rFonts w:ascii="Times New Roman"/>
          <w:b w:val="false"/>
          <w:i w:val="false"/>
          <w:color w:val="000000"/>
          <w:sz w:val="28"/>
        </w:rPr>
        <w:t>
      67.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p>
      <w:pPr>
        <w:spacing w:after="0"/>
        <w:ind w:left="0"/>
        <w:jc w:val="both"/>
      </w:pPr>
      <w:r>
        <w:rPr>
          <w:rFonts w:ascii="Times New Roman"/>
          <w:b w:val="false"/>
          <w:i w:val="false"/>
          <w:color w:val="000000"/>
          <w:sz w:val="28"/>
        </w:rPr>
        <w:t xml:space="preserve">
      68.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p>
      <w:pPr>
        <w:spacing w:after="0"/>
        <w:ind w:left="0"/>
        <w:jc w:val="left"/>
      </w:pPr>
      <w:r>
        <w:rPr>
          <w:rFonts w:ascii="Times New Roman"/>
          <w:b/>
          <w:i w:val="false"/>
          <w:color w:val="000000"/>
        </w:rPr>
        <w:t xml:space="preserve"> 8 тарау. Мәслихат депутаттарының біліктілігін арттыру</w:t>
      </w:r>
    </w:p>
    <w:p>
      <w:pPr>
        <w:spacing w:after="0"/>
        <w:ind w:left="0"/>
        <w:jc w:val="both"/>
      </w:pPr>
      <w:r>
        <w:rPr>
          <w:rFonts w:ascii="Times New Roman"/>
          <w:b w:val="false"/>
          <w:i w:val="false"/>
          <w:color w:val="000000"/>
          <w:sz w:val="28"/>
        </w:rPr>
        <w:t>
      69.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p>
      <w:pPr>
        <w:spacing w:after="0"/>
        <w:ind w:left="0"/>
        <w:jc w:val="both"/>
      </w:pPr>
      <w:r>
        <w:rPr>
          <w:rFonts w:ascii="Times New Roman"/>
          <w:b w:val="false"/>
          <w:i w:val="false"/>
          <w:color w:val="000000"/>
          <w:sz w:val="28"/>
        </w:rPr>
        <w:t>
      70.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p>
      <w:pPr>
        <w:spacing w:after="0"/>
        <w:ind w:left="0"/>
        <w:jc w:val="both"/>
      </w:pPr>
      <w:r>
        <w:rPr>
          <w:rFonts w:ascii="Times New Roman"/>
          <w:b w:val="false"/>
          <w:i w:val="false"/>
          <w:color w:val="000000"/>
          <w:sz w:val="28"/>
        </w:rPr>
        <w:t>
      71. Мәслихат депутаттарының біліктілігін арттыру ұзақтығы кемінде 40 академиялық сағатты құрайды.</w:t>
      </w:r>
    </w:p>
    <w:p>
      <w:pPr>
        <w:spacing w:after="0"/>
        <w:ind w:left="0"/>
        <w:jc w:val="both"/>
      </w:pPr>
      <w:r>
        <w:rPr>
          <w:rFonts w:ascii="Times New Roman"/>
          <w:b w:val="false"/>
          <w:i w:val="false"/>
          <w:color w:val="000000"/>
          <w:sz w:val="28"/>
        </w:rPr>
        <w:t>
      72.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p>
      <w:pPr>
        <w:spacing w:after="0"/>
        <w:ind w:left="0"/>
        <w:jc w:val="both"/>
      </w:pPr>
      <w:r>
        <w:rPr>
          <w:rFonts w:ascii="Times New Roman"/>
          <w:b w:val="false"/>
          <w:i w:val="false"/>
          <w:color w:val="000000"/>
          <w:sz w:val="28"/>
        </w:rPr>
        <w:t>
      73.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p>
      <w:pPr>
        <w:spacing w:after="0"/>
        <w:ind w:left="0"/>
        <w:jc w:val="left"/>
      </w:pPr>
      <w:r>
        <w:rPr>
          <w:rFonts w:ascii="Times New Roman"/>
          <w:b/>
          <w:i w:val="false"/>
          <w:color w:val="000000"/>
        </w:rPr>
        <w:t xml:space="preserve"> 9 тарау. Мәслихат аппаратының жұмысын ұйымдастыру</w:t>
      </w:r>
    </w:p>
    <w:p>
      <w:pPr>
        <w:spacing w:after="0"/>
        <w:ind w:left="0"/>
        <w:jc w:val="both"/>
      </w:pPr>
      <w:r>
        <w:rPr>
          <w:rFonts w:ascii="Times New Roman"/>
          <w:b w:val="false"/>
          <w:i w:val="false"/>
          <w:color w:val="000000"/>
          <w:sz w:val="28"/>
        </w:rPr>
        <w:t>
      74.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p>
      <w:pPr>
        <w:spacing w:after="0"/>
        <w:ind w:left="0"/>
        <w:jc w:val="both"/>
      </w:pPr>
      <w:r>
        <w:rPr>
          <w:rFonts w:ascii="Times New Roman"/>
          <w:b w:val="false"/>
          <w:i w:val="false"/>
          <w:color w:val="000000"/>
          <w:sz w:val="28"/>
        </w:rPr>
        <w:t>
      75.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p>
      <w:pPr>
        <w:spacing w:after="0"/>
        <w:ind w:left="0"/>
        <w:jc w:val="both"/>
      </w:pPr>
      <w:r>
        <w:rPr>
          <w:rFonts w:ascii="Times New Roman"/>
          <w:b w:val="false"/>
          <w:i w:val="false"/>
          <w:color w:val="000000"/>
          <w:sz w:val="28"/>
        </w:rPr>
        <w:t>
      76. Мәслихат аппаратының мемлекеттік қызметшілерінің қызметі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