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60f5" w14:textId="8056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Қобда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Қобда ауданы әкімдігінің 2022 жылғы 19 желтоқсандағы № 397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туралы"Қазақстан Республикасы Заңының </w:t>
      </w:r>
      <w:r>
        <w:rPr>
          <w:rFonts w:ascii="Times New Roman"/>
          <w:b w:val="false"/>
          <w:i w:val="false"/>
          <w:color w:val="000000"/>
          <w:sz w:val="28"/>
        </w:rPr>
        <w:t>31 бабы</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Қобда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Қобда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Қобда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"19" </w:t>
            </w:r>
            <w:r>
              <w:br/>
            </w:r>
            <w:r>
              <w:rPr>
                <w:rFonts w:ascii="Times New Roman"/>
                <w:b w:val="false"/>
                <w:i w:val="false"/>
                <w:color w:val="000000"/>
                <w:sz w:val="20"/>
              </w:rPr>
              <w:t xml:space="preserve">желтоқсандағы № 397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Қобда ауданы бойынша пробация қызметінің есебінде тұрған адамдарды жұмысқа орналастыру үшін ұйымдар бөлінісінде жұмыс орындарына квота</w:t>
      </w:r>
    </w:p>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03.04.2023 </w:t>
      </w:r>
      <w:r>
        <w:rPr>
          <w:rFonts w:ascii="Times New Roman"/>
          <w:b w:val="false"/>
          <w:i w:val="false"/>
          <w:color w:val="ff0000"/>
          <w:sz w:val="28"/>
        </w:rPr>
        <w:t>№ 79</w:t>
      </w:r>
      <w:r>
        <w:rPr>
          <w:rFonts w:ascii="Times New Roman"/>
          <w:b w:val="false"/>
          <w:i w:val="false"/>
          <w:color w:val="ff0000"/>
          <w:sz w:val="28"/>
        </w:rPr>
        <w:t xml:space="preserve"> қаулысымен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 әкімінің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ветеринариялық станциясы" мемлекеттік қазыналық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орман және жануарлар дүниесін қорғау мекемесі"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жануарлар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