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13a4" w14:textId="96c1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мәслихаттың 2018 жылғы 2 наурыздағы № 137 ""Қобда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11 сәуірдегі № 173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 наурыздағы № 137 ""Қобда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3-7-156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"Қобда аудандық мәслихатының аппараты" мемлекеттік мекемесінің "Б" корпусы мемлекеттік әкімшілік қызметшілерінің қызметін бағалау 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Әдістеме):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қызметі, не ол болмаған жағдайда - персоналды басқару қызметінің (кадр қызметінің) міндеттерін атқару жүктелген өзге құрылымдық бөлімше (мәслихат аппаратының бас маманы)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құрамы уәкілетті тұлғамен анықталады. Комиссия мүшелерінің саны кемінде 5 адамды құрайды.";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нысанда жүзеге асырылады. Қызметші танысудан бас тартқан жағдайда, мәслихат аппаратының бас маманы және басқа екі қызметшісі қол қоятын еркін нысанда акт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осы Әдістеменің 40-тармағында көрсетілген мерзімдерде мемлекеттік органдардың интернет-порталы және/немесе мемлекеттік қызмет персоналы бойынша бірыңғай автоматтандырылған деректер базасы (ақпараттық жүйе) не электрондық құжат айналымы жүйесі арқылы жіберіледі.";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