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24c3" w14:textId="dad2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119 "2022-2024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119 "2022-2024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238 565,3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229 126,3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242 165,5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3600,2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