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1b3d" w14:textId="92f1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Ақтөбе облысы Қобда ауданы әкімдігінің 2022 жылғы 20 мамырдағы № 161 қаулысы</w:t>
      </w:r>
    </w:p>
    <w:p>
      <w:pPr>
        <w:spacing w:after="0"/>
        <w:ind w:left="0"/>
        <w:jc w:val="both"/>
      </w:pPr>
      <w:bookmarkStart w:name="z2" w:id="0"/>
      <w:r>
        <w:rPr>
          <w:rFonts w:ascii="Times New Roman"/>
          <w:b w:val="false"/>
          <w:i w:val="false"/>
          <w:color w:val="000000"/>
          <w:sz w:val="28"/>
        </w:rPr>
        <w:t xml:space="preserve">
      "Қазақстан Республикасының "Тұрғын үй қатынастары туралы" Қазақстан Республикасы Заңының </w:t>
      </w:r>
      <w:r>
        <w:rPr>
          <w:rFonts w:ascii="Times New Roman"/>
          <w:b w:val="false"/>
          <w:i w:val="false"/>
          <w:color w:val="000000"/>
          <w:sz w:val="28"/>
        </w:rPr>
        <w:t>10-3-бабына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тіркелген) сәйкес, Қобда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Қобда ауданында коммуналдық көрсетілетін қызметтерді ұсынудың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"Қобда аудандық сәулет, құрылыс, тұрғын үй-коммуналдық шаруашылығы,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қаулының "Әділет" ақпараттық-құқықтық жүйесінде және бұқаралық ақпарат құралдарында оның ресми жариялануын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190 қаулысына қосымша</w:t>
            </w:r>
          </w:p>
        </w:tc>
      </w:tr>
    </w:tbl>
    <w:bookmarkStart w:name="z8" w:id="5"/>
    <w:p>
      <w:pPr>
        <w:spacing w:after="0"/>
        <w:ind w:left="0"/>
        <w:jc w:val="left"/>
      </w:pPr>
      <w:r>
        <w:rPr>
          <w:rFonts w:ascii="Times New Roman"/>
          <w:b/>
          <w:i w:val="false"/>
          <w:color w:val="000000"/>
        </w:rPr>
        <w:t xml:space="preserve"> Қобда ауданында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Ақтөбе облысы Қобда ауданы әкімдігінің 14.06.2022 </w:t>
      </w:r>
      <w:r>
        <w:rPr>
          <w:rFonts w:ascii="Times New Roman"/>
          <w:b w:val="false"/>
          <w:i w:val="false"/>
          <w:color w:val="ff0000"/>
          <w:sz w:val="28"/>
        </w:rPr>
        <w:t>№ 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6"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Қобда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3"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4"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1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1"/>
    <w:bookmarkStart w:name="z16" w:id="1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7" w:id="1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3"/>
    <w:bookmarkStart w:name="z18" w:id="1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9" w:id="1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5"/>
    <w:bookmarkStart w:name="z20" w:id="1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1" w:id="1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7"/>
    <w:bookmarkStart w:name="z22" w:id="1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8"/>
    <w:bookmarkStart w:name="z23" w:id="1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9"/>
    <w:bookmarkStart w:name="z24" w:id="2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0"/>
    <w:bookmarkStart w:name="z25" w:id="2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1"/>
    <w:bookmarkStart w:name="z26" w:id="2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2"/>
    <w:bookmarkStart w:name="z27" w:id="2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3"/>
    <w:bookmarkStart w:name="z28" w:id="2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4"/>
    <w:bookmarkStart w:name="z29" w:id="2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6"/>
    <w:bookmarkStart w:name="z31" w:id="2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7"/>
    <w:bookmarkStart w:name="z32" w:id="2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8"/>
    <w:bookmarkStart w:name="z33" w:id="29"/>
    <w:p>
      <w:pPr>
        <w:spacing w:after="0"/>
        <w:ind w:left="0"/>
        <w:jc w:val="both"/>
      </w:pPr>
      <w:r>
        <w:rPr>
          <w:rFonts w:ascii="Times New Roman"/>
          <w:b w:val="false"/>
          <w:i w:val="false"/>
          <w:color w:val="000000"/>
          <w:sz w:val="28"/>
        </w:rPr>
        <w:t>
      20. Тұтынушы:</w:t>
      </w:r>
    </w:p>
    <w:bookmarkEnd w:id="2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4" w:id="30"/>
    <w:p>
      <w:pPr>
        <w:spacing w:after="0"/>
        <w:ind w:left="0"/>
        <w:jc w:val="both"/>
      </w:pPr>
      <w:r>
        <w:rPr>
          <w:rFonts w:ascii="Times New Roman"/>
          <w:b w:val="false"/>
          <w:i w:val="false"/>
          <w:color w:val="000000"/>
          <w:sz w:val="28"/>
        </w:rPr>
        <w:t>
      21. Жеткізуші:</w:t>
      </w:r>
    </w:p>
    <w:bookmarkEnd w:id="3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5" w:id="3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1"/>
    <w:bookmarkStart w:name="z36" w:id="32"/>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2"/>
    <w:bookmarkStart w:name="z37" w:id="3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3"/>
    <w:bookmarkStart w:name="z38" w:id="3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4"/>
    <w:bookmarkStart w:name="z39" w:id="3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5"/>
    <w:bookmarkStart w:name="z40" w:id="3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6"/>
    <w:bookmarkStart w:name="z41" w:id="37"/>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7"/>
    <w:bookmarkStart w:name="z42" w:id="3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8"/>
    <w:bookmarkStart w:name="z43" w:id="3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9"/>
    <w:bookmarkStart w:name="z44" w:id="4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0"/>
    <w:bookmarkStart w:name="z45" w:id="4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1"/>
    <w:bookmarkStart w:name="z46" w:id="42"/>
    <w:p>
      <w:pPr>
        <w:spacing w:after="0"/>
        <w:ind w:left="0"/>
        <w:jc w:val="left"/>
      </w:pPr>
      <w:r>
        <w:rPr>
          <w:rFonts w:ascii="Times New Roman"/>
          <w:b/>
          <w:i w:val="false"/>
          <w:color w:val="000000"/>
        </w:rPr>
        <w:t xml:space="preserve"> 5-тарау. Дауларды шешу тәртібі</w:t>
      </w:r>
    </w:p>
    <w:bookmarkEnd w:id="42"/>
    <w:bookmarkStart w:name="z47" w:id="4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3"/>
    <w:bookmarkStart w:name="z48" w:id="4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9" w:id="4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0" w:id="4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1" w:id="4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2" w:id="48"/>
    <w:p>
      <w:pPr>
        <w:spacing w:after="0"/>
        <w:ind w:left="0"/>
        <w:jc w:val="left"/>
      </w:pPr>
      <w:r>
        <w:rPr>
          <w:rFonts w:ascii="Times New Roman"/>
          <w:b/>
          <w:i w:val="false"/>
          <w:color w:val="000000"/>
        </w:rPr>
        <w:t xml:space="preserve"> 6-тарау. Қорытынды ережелер</w:t>
      </w:r>
    </w:p>
    <w:bookmarkEnd w:id="48"/>
    <w:bookmarkStart w:name="z53" w:id="4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9"/>
    <w:bookmarkStart w:name="z54" w:id="5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