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5d72" w14:textId="cfd5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Ырғыз ауданы әкімдігінің 2022 жылғы 27 сәуірдегі № 81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Ырғыз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"Ырғыз аудандық құрылыс, сәулет,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 ресми жариялағаннан кейін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2022 жылғы "27" сәуірдегі </w:t>
            </w:r>
            <w:r>
              <w:br/>
            </w:r>
            <w:r>
              <w:rPr>
                <w:rFonts w:ascii="Times New Roman"/>
                <w:b w:val="false"/>
                <w:i w:val="false"/>
                <w:color w:val="000000"/>
                <w:sz w:val="20"/>
              </w:rPr>
              <w:t>№ 81 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Ырғыз ауданында Коммуналдық көрсетілетін қызметтерді ұсыну қағидалары</w:t>
      </w:r>
    </w:p>
    <w:p>
      <w:pPr>
        <w:spacing w:after="0"/>
        <w:ind w:left="0"/>
        <w:jc w:val="both"/>
      </w:pPr>
      <w:r>
        <w:rPr>
          <w:rFonts w:ascii="Times New Roman"/>
          <w:b w:val="false"/>
          <w:i w:val="false"/>
          <w:color w:val="ff0000"/>
          <w:sz w:val="28"/>
        </w:rPr>
        <w:t xml:space="preserve">
      Ескерту. Қосымша жаңа редакцияда - Ақтөбе облысы Ырғыз ауданы әкімдігінің 17.10.2024 </w:t>
      </w:r>
      <w:r>
        <w:rPr>
          <w:rFonts w:ascii="Times New Roman"/>
          <w:b w:val="false"/>
          <w:i w:val="false"/>
          <w:color w:val="ff0000"/>
          <w:sz w:val="28"/>
        </w:rPr>
        <w:t>№ 148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5"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Ырғыз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20542)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1"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2"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3" w:id="1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0"/>
    <w:bookmarkStart w:name="z14"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5"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6"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7"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18"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19"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6"/>
    <w:bookmarkStart w:name="z20"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1"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2"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3"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4"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5" w:id="2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2"/>
    <w:bookmarkStart w:name="z26" w:id="2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27"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8"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29"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30" w:id="27"/>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27"/>
    <w:bookmarkStart w:name="z31"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2"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3"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34" w:id="31"/>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1"/>
    <w:bookmarkStart w:name="z35"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36"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37" w:id="3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4"/>
    <w:bookmarkStart w:name="z38" w:id="3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5"/>
    <w:bookmarkStart w:name="z39" w:id="3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bookmarkEnd w:id="36"/>
    <w:bookmarkStart w:name="z40" w:id="3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7"/>
    <w:bookmarkStart w:name="z41" w:id="3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8"/>
    <w:bookmarkStart w:name="z42" w:id="3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9"/>
    <w:bookmarkStart w:name="z43" w:id="4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0"/>
    <w:bookmarkStart w:name="z44" w:id="41"/>
    <w:p>
      <w:pPr>
        <w:spacing w:after="0"/>
        <w:ind w:left="0"/>
        <w:jc w:val="left"/>
      </w:pPr>
      <w:r>
        <w:rPr>
          <w:rFonts w:ascii="Times New Roman"/>
          <w:b/>
          <w:i w:val="false"/>
          <w:color w:val="000000"/>
        </w:rPr>
        <w:t xml:space="preserve"> 5-тарау. Дауларды шешу тәртібі</w:t>
      </w:r>
    </w:p>
    <w:bookmarkEnd w:id="41"/>
    <w:bookmarkStart w:name="z45" w:id="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7"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48"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49"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0" w:id="46"/>
    <w:p>
      <w:pPr>
        <w:spacing w:after="0"/>
        <w:ind w:left="0"/>
        <w:jc w:val="left"/>
      </w:pPr>
      <w:r>
        <w:rPr>
          <w:rFonts w:ascii="Times New Roman"/>
          <w:b/>
          <w:i w:val="false"/>
          <w:color w:val="000000"/>
        </w:rPr>
        <w:t xml:space="preserve"> 6-тарау. Қорытынды ережелер</w:t>
      </w:r>
    </w:p>
    <w:bookmarkEnd w:id="46"/>
    <w:bookmarkStart w:name="z51" w:id="47"/>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7"/>
    <w:bookmarkStart w:name="z52" w:id="48"/>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9"/>
    <w:p>
      <w:pPr>
        <w:spacing w:after="0"/>
        <w:ind w:left="0"/>
        <w:jc w:val="left"/>
      </w:pPr>
      <w:r>
        <w:rPr>
          <w:rFonts w:ascii="Times New Roman"/>
          <w:b/>
          <w:i w:val="false"/>
          <w:color w:val="000000"/>
        </w:rPr>
        <w:t xml:space="preserve"> Бірыңғай төлем құжаты/Единый платежный документ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