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adb8" w14:textId="ea1a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Ащы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2022 жылғы 29 желтоқсандағы № 193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Ащы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34 818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32 494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36 301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1 483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1 483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Байғанин аудандық мәслихатының 15.11.2023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40 567 теңге болып белгiленсiн.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аудандық бюджеттен ауылдық округ бюджетіне берілетін субвенция 32 494 мың теңге сомасында көзделді.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ауылдық округ бюджетіне республикалық бюджеттен ағымдағы нысаналы трансферттер түскені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2023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Ащы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Байғанин аудандық мәслихатының 15.11.2023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 салу және реконструцциялау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округтерде автомобиль жолдарының жұмысын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193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Ащы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округтерде автомобиль жолдарының жұмысын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193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Ащы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округтерде автомобиль жолдарының жұмысын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