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5c07" w14:textId="8545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Сарықобда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28 желтоқсандағы № 262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Сарықобда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96 534,1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94 136,1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97 196,2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662,1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округі бюджетінің кірісіне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тұлғалардан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коммуналдық меншігінің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бюджетіне аудандық бюджеттен берілетін субвенция көлемі – 33 279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2023 жылға арналған ауылдық округ бюджетіне аудандық бюджеттен нысаналы ағымдағы трансферттер түскені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әкімшілік қызметшілердің қызметін бағалау нәтижелері бойынша сыйлықақы беру үшін жылына екі лауызымдық айлықақы төлеуге - 2 292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органның күрделі шығыстарына - 1 000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елді мекендердегі көшелерді жарықтандыруға - 963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елді мекендерді абаттандыру және көгалдандыруға – 1 500 мың теңге.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262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