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cf96" w14:textId="75ac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Бестамақ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28 желтоқсандағы № 256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Бестамақ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186 739,3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177 931,3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189 144,9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- 2 405,6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2 405,6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қалдықтары- 2 405,6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13.12.2023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 бюджетіне аудандық бюджеттен берілетін субвенция көлемі – 53 673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ауылдық округ бюджетіне облыстық бюджеттен нысаналы ағымдағы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қалаларда, ауылдарда, кенттерде, ауылдық округтерде автомобиль жолдарын күрделі және орташа жөндеу – 89 343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2023 жылға арналған ауылдық округ бюджетіне аудандық бюджеттен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әкімшілік қызметшілердің қызметін бағалау нәтижелері бойнша сыйлықақы беру үшін жылына екі лауазымдық айлықақы төлеуге – 3 925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органның күрделі шығыстарына – 34 646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 абаттандыру мен көгалдандыруға – 5 071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Бестамақ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13.12.2023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177 931,3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