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cf96" w14:textId="75ac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Бестамақ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186 739,3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177 931,3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2 405,6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қалдықтары- 2 405,6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53 673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облыстық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 күрделі және орташа жөндеу – 89 343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бойнша сыйлықақы беру үшін жылына екі лауазымдық айлықақы төлеуге – 3 925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– 34 646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5 071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