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2603" w14:textId="4932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2021 жылғы 15 желтоқсандағы № 109 "2022-2024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мәслихатының 2022 жылғы 2 маусымдағы № 170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"2022-2024 жылдарға арналған Алға аудандық бюджетін бекіту туралы" 2021 жылғы 15 желтоқсандағы № 109 (нормативтік құқықтық актілерді мемлекеттік тіркеу тізілімінде № 25944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Алға аудандық бюджеті 1, 2 және 3 қосымшаларға сәйкес, оның ішінде 2022 жылға мына көлемдерде бекітілсін:</w:t>
      </w:r>
    </w:p>
    <w:p>
      <w:pPr>
        <w:spacing w:after="0"/>
        <w:ind w:left="0"/>
        <w:jc w:val="both"/>
      </w:pPr>
      <w:r>
        <w:rPr>
          <w:rFonts w:ascii="Times New Roman"/>
          <w:b w:val="false"/>
          <w:i w:val="false"/>
          <w:color w:val="000000"/>
          <w:sz w:val="28"/>
        </w:rPr>
        <w:t>
      1) кірістер – 11 694 923,2 мың теңге:</w:t>
      </w:r>
    </w:p>
    <w:p>
      <w:pPr>
        <w:spacing w:after="0"/>
        <w:ind w:left="0"/>
        <w:jc w:val="both"/>
      </w:pPr>
      <w:r>
        <w:rPr>
          <w:rFonts w:ascii="Times New Roman"/>
          <w:b w:val="false"/>
          <w:i w:val="false"/>
          <w:color w:val="000000"/>
          <w:sz w:val="28"/>
        </w:rPr>
        <w:t>
      салықтық түсімдер – 1 960 989 мың теңге;</w:t>
      </w:r>
    </w:p>
    <w:p>
      <w:pPr>
        <w:spacing w:after="0"/>
        <w:ind w:left="0"/>
        <w:jc w:val="both"/>
      </w:pPr>
      <w:r>
        <w:rPr>
          <w:rFonts w:ascii="Times New Roman"/>
          <w:b w:val="false"/>
          <w:i w:val="false"/>
          <w:color w:val="000000"/>
          <w:sz w:val="28"/>
        </w:rPr>
        <w:t>
      салықтық емес түсімдер – 67 461 мың теңге;</w:t>
      </w:r>
    </w:p>
    <w:p>
      <w:pPr>
        <w:spacing w:after="0"/>
        <w:ind w:left="0"/>
        <w:jc w:val="both"/>
      </w:pPr>
      <w:r>
        <w:rPr>
          <w:rFonts w:ascii="Times New Roman"/>
          <w:b w:val="false"/>
          <w:i w:val="false"/>
          <w:color w:val="000000"/>
          <w:sz w:val="28"/>
        </w:rPr>
        <w:t>
      негізгі капиталды сатудан түсетін түсімдер - 5 568 мың теңге;</w:t>
      </w:r>
    </w:p>
    <w:p>
      <w:pPr>
        <w:spacing w:after="0"/>
        <w:ind w:left="0"/>
        <w:jc w:val="both"/>
      </w:pPr>
      <w:r>
        <w:rPr>
          <w:rFonts w:ascii="Times New Roman"/>
          <w:b w:val="false"/>
          <w:i w:val="false"/>
          <w:color w:val="000000"/>
          <w:sz w:val="28"/>
        </w:rPr>
        <w:t>
      трансферттер түсімі - 9 660 905,2 мың теңге;</w:t>
      </w:r>
    </w:p>
    <w:p>
      <w:pPr>
        <w:spacing w:after="0"/>
        <w:ind w:left="0"/>
        <w:jc w:val="both"/>
      </w:pPr>
      <w:r>
        <w:rPr>
          <w:rFonts w:ascii="Times New Roman"/>
          <w:b w:val="false"/>
          <w:i w:val="false"/>
          <w:color w:val="000000"/>
          <w:sz w:val="28"/>
        </w:rPr>
        <w:t>
      2) шығындар – 12 250 286,3 мың теңге;</w:t>
      </w:r>
    </w:p>
    <w:p>
      <w:pPr>
        <w:spacing w:after="0"/>
        <w:ind w:left="0"/>
        <w:jc w:val="both"/>
      </w:pPr>
      <w:r>
        <w:rPr>
          <w:rFonts w:ascii="Times New Roman"/>
          <w:b w:val="false"/>
          <w:i w:val="false"/>
          <w:color w:val="000000"/>
          <w:sz w:val="28"/>
        </w:rPr>
        <w:t>
      3) таза бюджеттік кредиттеу – -21 567 мың теңге:</w:t>
      </w:r>
    </w:p>
    <w:p>
      <w:pPr>
        <w:spacing w:after="0"/>
        <w:ind w:left="0"/>
        <w:jc w:val="both"/>
      </w:pPr>
      <w:r>
        <w:rPr>
          <w:rFonts w:ascii="Times New Roman"/>
          <w:b w:val="false"/>
          <w:i w:val="false"/>
          <w:color w:val="000000"/>
          <w:sz w:val="28"/>
        </w:rPr>
        <w:t>
      бюджеттік кредиттер - 89 701 мың теңге;</w:t>
      </w:r>
    </w:p>
    <w:p>
      <w:pPr>
        <w:spacing w:after="0"/>
        <w:ind w:left="0"/>
        <w:jc w:val="both"/>
      </w:pPr>
      <w:r>
        <w:rPr>
          <w:rFonts w:ascii="Times New Roman"/>
          <w:b w:val="false"/>
          <w:i w:val="false"/>
          <w:color w:val="000000"/>
          <w:sz w:val="28"/>
        </w:rPr>
        <w:t>
      бюджеттік кредиттерді өтеу - 111 268 мың теңге;</w:t>
      </w:r>
    </w:p>
    <w:p>
      <w:pPr>
        <w:spacing w:after="0"/>
        <w:ind w:left="0"/>
        <w:jc w:val="both"/>
      </w:pPr>
      <w:r>
        <w:rPr>
          <w:rFonts w:ascii="Times New Roman"/>
          <w:b w:val="false"/>
          <w:i w:val="false"/>
          <w:color w:val="000000"/>
          <w:sz w:val="28"/>
        </w:rPr>
        <w:t>
      4) қаржы активтерімен операциялар бойынша сальдо – 68 184 теңге:</w:t>
      </w:r>
    </w:p>
    <w:p>
      <w:pPr>
        <w:spacing w:after="0"/>
        <w:ind w:left="0"/>
        <w:jc w:val="both"/>
      </w:pPr>
      <w:r>
        <w:rPr>
          <w:rFonts w:ascii="Times New Roman"/>
          <w:b w:val="false"/>
          <w:i w:val="false"/>
          <w:color w:val="000000"/>
          <w:sz w:val="28"/>
        </w:rPr>
        <w:t>
      қаржы активтерін сатып алу - 68 184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- 601 980,1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- 601 980,1 мың теңге:</w:t>
      </w:r>
    </w:p>
    <w:p>
      <w:pPr>
        <w:spacing w:after="0"/>
        <w:ind w:left="0"/>
        <w:jc w:val="both"/>
      </w:pPr>
      <w:r>
        <w:rPr>
          <w:rFonts w:ascii="Times New Roman"/>
          <w:b w:val="false"/>
          <w:i w:val="false"/>
          <w:color w:val="000000"/>
          <w:sz w:val="28"/>
        </w:rPr>
        <w:t>
      қарыздар түсімі – 89 701 мың теңге;</w:t>
      </w:r>
    </w:p>
    <w:p>
      <w:pPr>
        <w:spacing w:after="0"/>
        <w:ind w:left="0"/>
        <w:jc w:val="both"/>
      </w:pPr>
      <w:r>
        <w:rPr>
          <w:rFonts w:ascii="Times New Roman"/>
          <w:b w:val="false"/>
          <w:i w:val="false"/>
          <w:color w:val="000000"/>
          <w:sz w:val="28"/>
        </w:rPr>
        <w:t>
      қарыздарды өтеу – 111 268 мың теңге;</w:t>
      </w:r>
    </w:p>
    <w:p>
      <w:pPr>
        <w:spacing w:after="0"/>
        <w:ind w:left="0"/>
        <w:jc w:val="both"/>
      </w:pPr>
      <w:r>
        <w:rPr>
          <w:rFonts w:ascii="Times New Roman"/>
          <w:b w:val="false"/>
          <w:i w:val="false"/>
          <w:color w:val="000000"/>
          <w:sz w:val="28"/>
        </w:rPr>
        <w:t>
      бюджет қаражатының пайдаланылатын қалдықтары – 623 547,1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Қазақстан Республикасының "2022-2024 жылдарға арналған республикалық бюджет туралы" Заңының (әрі қарай – Заңы)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ескерілсін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мөлшері – 60 000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xml:space="preserve">
      1) жәрдемақыларды және өзге де әлеуметтік төлемдерді есептеу үшін үшін айлық есептік көрсеткіш – 3 180 теңге; </w:t>
      </w:r>
    </w:p>
    <w:p>
      <w:pPr>
        <w:spacing w:after="0"/>
        <w:ind w:left="0"/>
        <w:jc w:val="both"/>
      </w:pPr>
      <w:r>
        <w:rPr>
          <w:rFonts w:ascii="Times New Roman"/>
          <w:b w:val="false"/>
          <w:i w:val="false"/>
          <w:color w:val="000000"/>
          <w:sz w:val="28"/>
        </w:rPr>
        <w:t>
      2) базалық әлеуметтік төлемдердің мөлшерін есептеу үшін ең төменгі күнкөріс деңгейінің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Ұлттық қордан және республикалық бюджеттен ағымдағы нысаналы трансферттер және нысаналы даму трансферттері түскені ескерілсін:</w:t>
      </w:r>
    </w:p>
    <w:p>
      <w:pPr>
        <w:spacing w:after="0"/>
        <w:ind w:left="0"/>
        <w:jc w:val="both"/>
      </w:pPr>
      <w:r>
        <w:rPr>
          <w:rFonts w:ascii="Times New Roman"/>
          <w:b w:val="false"/>
          <w:i w:val="false"/>
          <w:color w:val="000000"/>
          <w:sz w:val="28"/>
        </w:rPr>
        <w:t xml:space="preserve">
      1) мемлекеттік атаулы әлеуметтік көмекті төлеуге; </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4) мүгедектерді жұмысқа орналастыру үшін арнайы жұмыс орындарын құруға жұмыс берушінің шығындарын субсидиялауға; </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6)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8) "Ауыл – Ел бесігі" жобасы шеңберінде ауылдық елдi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10)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11)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13) "Бизнестің жол картасы -2025" бизнесті қолдау мен дамытудың мемлекеттік бағдарламасының атуы шеңберінде индустриялық инфрақұрылымды дамытуға;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"8. 2022 жылға арналған аудандық бюджетке республикалық бюджеттен кредиттер түскені ескерілсін: </w:t>
      </w:r>
    </w:p>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2022 жылға арналған аудандық бюджетіне облыстық бюджеттен нысаналы ағымдағы трансферттер және нысаналы даму трансферттер түскені ескерілсін: </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шақырту пунктіне автокөлік сатып алуға;</w:t>
      </w:r>
    </w:p>
    <w:p>
      <w:pPr>
        <w:spacing w:after="0"/>
        <w:ind w:left="0"/>
        <w:jc w:val="both"/>
      </w:pPr>
      <w:r>
        <w:rPr>
          <w:rFonts w:ascii="Times New Roman"/>
          <w:b w:val="false"/>
          <w:i w:val="false"/>
          <w:color w:val="000000"/>
          <w:sz w:val="28"/>
        </w:rPr>
        <w:t>
      4) халықты жұмыспен қамтуға жәрдемдесуге;</w:t>
      </w:r>
    </w:p>
    <w:p>
      <w:pPr>
        <w:spacing w:after="0"/>
        <w:ind w:left="0"/>
        <w:jc w:val="both"/>
      </w:pPr>
      <w:r>
        <w:rPr>
          <w:rFonts w:ascii="Times New Roman"/>
          <w:b w:val="false"/>
          <w:i w:val="false"/>
          <w:color w:val="000000"/>
          <w:sz w:val="28"/>
        </w:rPr>
        <w:t>
      5) қосалқы компенсаторлық құралдарға;</w:t>
      </w:r>
    </w:p>
    <w:p>
      <w:pPr>
        <w:spacing w:after="0"/>
        <w:ind w:left="0"/>
        <w:jc w:val="both"/>
      </w:pPr>
      <w:r>
        <w:rPr>
          <w:rFonts w:ascii="Times New Roman"/>
          <w:b w:val="false"/>
          <w:i w:val="false"/>
          <w:color w:val="000000"/>
          <w:sz w:val="28"/>
        </w:rPr>
        <w:t>
      6) арнаулы жүріп-тұру құралдарына</w:t>
      </w:r>
    </w:p>
    <w:p>
      <w:pPr>
        <w:spacing w:after="0"/>
        <w:ind w:left="0"/>
        <w:jc w:val="both"/>
      </w:pPr>
      <w:r>
        <w:rPr>
          <w:rFonts w:ascii="Times New Roman"/>
          <w:b w:val="false"/>
          <w:i w:val="false"/>
          <w:color w:val="000000"/>
          <w:sz w:val="28"/>
        </w:rPr>
        <w:t>
      7) протездік-ортопедиялық құралдарға;</w:t>
      </w:r>
    </w:p>
    <w:p>
      <w:pPr>
        <w:spacing w:after="0"/>
        <w:ind w:left="0"/>
        <w:jc w:val="both"/>
      </w:pPr>
      <w:r>
        <w:rPr>
          <w:rFonts w:ascii="Times New Roman"/>
          <w:b w:val="false"/>
          <w:i w:val="false"/>
          <w:color w:val="000000"/>
          <w:sz w:val="28"/>
        </w:rPr>
        <w:t>
      8) санаторлы-курорттық емдеуге;</w:t>
      </w:r>
    </w:p>
    <w:p>
      <w:pPr>
        <w:spacing w:after="0"/>
        <w:ind w:left="0"/>
        <w:jc w:val="both"/>
      </w:pPr>
      <w:r>
        <w:rPr>
          <w:rFonts w:ascii="Times New Roman"/>
          <w:b w:val="false"/>
          <w:i w:val="false"/>
          <w:color w:val="000000"/>
          <w:sz w:val="28"/>
        </w:rPr>
        <w:t xml:space="preserve">
      9) аудандық маңызы бар автомобиль жолдарын және елді – мекендердің көшелерін күрделі және орташа жөндеуге; </w:t>
      </w:r>
    </w:p>
    <w:p>
      <w:pPr>
        <w:spacing w:after="0"/>
        <w:ind w:left="0"/>
        <w:jc w:val="both"/>
      </w:pPr>
      <w:r>
        <w:rPr>
          <w:rFonts w:ascii="Times New Roman"/>
          <w:b w:val="false"/>
          <w:i w:val="false"/>
          <w:color w:val="000000"/>
          <w:sz w:val="28"/>
        </w:rPr>
        <w:t>
      10)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11)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13)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14) спорт объектілерін дамытуға;</w:t>
      </w:r>
    </w:p>
    <w:p>
      <w:pPr>
        <w:spacing w:after="0"/>
        <w:ind w:left="0"/>
        <w:jc w:val="both"/>
      </w:pPr>
      <w:r>
        <w:rPr>
          <w:rFonts w:ascii="Times New Roman"/>
          <w:b w:val="false"/>
          <w:i w:val="false"/>
          <w:color w:val="000000"/>
          <w:sz w:val="28"/>
        </w:rPr>
        <w:t>
      15) "Ауыл – Ел бесігі" жобасы шеңберінде ауылдық елдi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2022 жылғы 2 маусымдағы </w:t>
            </w:r>
            <w:r>
              <w:br/>
            </w:r>
            <w:r>
              <w:rPr>
                <w:rFonts w:ascii="Times New Roman"/>
                <w:b w:val="false"/>
                <w:i w:val="false"/>
                <w:color w:val="000000"/>
                <w:sz w:val="20"/>
              </w:rPr>
              <w:t>№ 170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 109 шешіміне 1 қосымша</w:t>
            </w:r>
          </w:p>
        </w:tc>
      </w:tr>
    </w:tbl>
    <w:p>
      <w:pPr>
        <w:spacing w:after="0"/>
        <w:ind w:left="0"/>
        <w:jc w:val="left"/>
      </w:pPr>
      <w:r>
        <w:rPr>
          <w:rFonts w:ascii="Times New Roman"/>
          <w:b/>
          <w:i w:val="false"/>
          <w:color w:val="000000"/>
        </w:rPr>
        <w:t xml:space="preserve"> 2022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9 660 905,2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9 660 882,2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