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2718a" w14:textId="af271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органдары лауазымдарының санаттарына қойылатын біліктілік талаптарын бекіту туралы" Қазақстан Республикасы Ішкі істер министрінің 2020 жылғы 12 маусымдағы № 463 бұйрығына өзгеріс енгізу туралы</w:t>
      </w:r>
    </w:p>
    <w:p>
      <w:pPr>
        <w:spacing w:after="0"/>
        <w:ind w:left="0"/>
        <w:jc w:val="both"/>
      </w:pPr>
      <w:r>
        <w:rPr>
          <w:rFonts w:ascii="Times New Roman"/>
          <w:b w:val="false"/>
          <w:i w:val="false"/>
          <w:color w:val="000000"/>
          <w:sz w:val="28"/>
        </w:rPr>
        <w:t>Қазақстан Республикасы Ішкі істер министрінің 2022 жылғы 29 сәуірдегі № 264 бұйрығы</w:t>
      </w:r>
    </w:p>
    <w:p>
      <w:pPr>
        <w:spacing w:after="0"/>
        <w:ind w:left="0"/>
        <w:jc w:val="both"/>
      </w:pPr>
      <w:r>
        <w:rPr>
          <w:rFonts w:ascii="Times New Roman"/>
          <w:b w:val="false"/>
          <w:i w:val="false"/>
          <w:color w:val="000000"/>
          <w:sz w:val="28"/>
        </w:rPr>
        <w:t>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 ішкі істер органдары лауазымдарының санаттарына қойылатын біліктілік талаптарын бекіту туралы" Қазақстан Республикасы Ішкі істер министрінің 2020 жылғы 12 маусымдағы № 463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143876 болып тіркелген)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Ішкі істер министрлігінің арнайы мақсаттағы бөліністері қызметкерлерінің лауазымдарына қойылатын біліктілік </w:t>
      </w:r>
      <w:r>
        <w:rPr>
          <w:rFonts w:ascii="Times New Roman"/>
          <w:b w:val="false"/>
          <w:i w:val="false"/>
          <w:color w:val="000000"/>
          <w:sz w:val="28"/>
        </w:rPr>
        <w:t>талаптарында</w:t>
      </w:r>
      <w:r>
        <w:rPr>
          <w:rFonts w:ascii="Times New Roman"/>
          <w:b w:val="false"/>
          <w:i w:val="false"/>
          <w:color w:val="000000"/>
          <w:sz w:val="28"/>
        </w:rPr>
        <w:t>:</w:t>
      </w:r>
    </w:p>
    <w:bookmarkStart w:name="z3" w:id="0"/>
    <w:p>
      <w:pPr>
        <w:spacing w:after="0"/>
        <w:ind w:left="0"/>
        <w:jc w:val="both"/>
      </w:pPr>
      <w:r>
        <w:rPr>
          <w:rFonts w:ascii="Times New Roman"/>
          <w:b w:val="false"/>
          <w:i w:val="false"/>
          <w:color w:val="000000"/>
          <w:sz w:val="28"/>
        </w:rPr>
        <w:t>
      реттік нөмірі 9-жол мынадай редакцияда жазылсын:</w:t>
      </w:r>
    </w:p>
    <w:bookmarkEnd w:id="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C-SN-8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"Арлан" арнайы мақсаттағы бөлінісінің, жылдам қимылдайтын арнайы жасағының барлық атауларындағы инспекторы және инженері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немесе орта буын мамандарын даярлауды қамтамасыз ететін техникалық және кәсіптік, орта білімнен кейінгі білімі.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Жекпе-жек күрес түрлері бойынша спорттық атақтарының, разрядтарының біліктіліктерінің немесе практикалық ату бойынша куәліктерінің болуы (қосалқы қызмет қызметкерлерін қоспағанда).</w:t>
            </w:r>
          </w:p>
        </w:tc>
      </w:tr>
    </w:tbl>
    <w:p>
      <w:pPr>
        <w:spacing w:after="0"/>
        <w:ind w:left="0"/>
        <w:jc w:val="both"/>
      </w:pPr>
      <w:r>
        <w:rPr>
          <w:rFonts w:ascii="Times New Roman"/>
          <w:b w:val="false"/>
          <w:i w:val="false"/>
          <w:color w:val="000000"/>
          <w:sz w:val="28"/>
        </w:rPr>
        <w:t>
      ".</w:t>
      </w:r>
    </w:p>
    <w:bookmarkStart w:name="z4" w:id="1"/>
    <w:p>
      <w:pPr>
        <w:spacing w:after="0"/>
        <w:ind w:left="0"/>
        <w:jc w:val="both"/>
      </w:pPr>
      <w:r>
        <w:rPr>
          <w:rFonts w:ascii="Times New Roman"/>
          <w:b w:val="false"/>
          <w:i w:val="false"/>
          <w:color w:val="000000"/>
          <w:sz w:val="28"/>
        </w:rPr>
        <w:t>
      2. Қазақстан Республикасы Ішкі істер министрлігінің Кадр саясаты департаменті заңнамада белгіленген тәртіпте:</w:t>
      </w:r>
    </w:p>
    <w:bookmarkEnd w:id="1"/>
    <w:bookmarkStart w:name="z5" w:id="2"/>
    <w:p>
      <w:pPr>
        <w:spacing w:after="0"/>
        <w:ind w:left="0"/>
        <w:jc w:val="both"/>
      </w:pPr>
      <w:r>
        <w:rPr>
          <w:rFonts w:ascii="Times New Roman"/>
          <w:b w:val="false"/>
          <w:i w:val="false"/>
          <w:color w:val="000000"/>
          <w:sz w:val="28"/>
        </w:rPr>
        <w:t>
      1) осы бұйрықтың көшірмесін Қазақстан Республикасы нормативтік құқықтық актілерінің Эталондық бақылау банкіне қосу үшін Қазақстан Республикасы Әділет министрлігі "Қазақстан Республикасының Заңнама және құқықтық ақпарат институты" шаруашылық жүргізу құқығындағы республикалық мемлекеттік кәсіпорнына жолдауды;</w:t>
      </w:r>
    </w:p>
    <w:bookmarkEnd w:id="2"/>
    <w:bookmarkStart w:name="z6" w:id="3"/>
    <w:p>
      <w:pPr>
        <w:spacing w:after="0"/>
        <w:ind w:left="0"/>
        <w:jc w:val="both"/>
      </w:pPr>
      <w:r>
        <w:rPr>
          <w:rFonts w:ascii="Times New Roman"/>
          <w:b w:val="false"/>
          <w:i w:val="false"/>
          <w:color w:val="000000"/>
          <w:sz w:val="28"/>
        </w:rPr>
        <w:t>
      2) осы бұйрықты Қазақстан Республикасы Ішкі істер министрлігінің ресми интернет-ресурсында орналастыруды қамтамасыз етсін.</w:t>
      </w:r>
    </w:p>
    <w:bookmarkEnd w:id="3"/>
    <w:bookmarkStart w:name="z7" w:id="4"/>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жүктелсін.</w:t>
      </w:r>
    </w:p>
    <w:bookmarkEnd w:id="4"/>
    <w:bookmarkStart w:name="z8" w:id="5"/>
    <w:p>
      <w:pPr>
        <w:spacing w:after="0"/>
        <w:ind w:left="0"/>
        <w:jc w:val="both"/>
      </w:pPr>
      <w:r>
        <w:rPr>
          <w:rFonts w:ascii="Times New Roman"/>
          <w:b w:val="false"/>
          <w:i w:val="false"/>
          <w:color w:val="000000"/>
          <w:sz w:val="28"/>
        </w:rPr>
        <w:t>
      4. Осы бұйрық қол қойылған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 полиция </w:t>
            </w:r>
          </w:p>
          <w:p>
            <w:pPr>
              <w:spacing w:after="20"/>
              <w:ind w:left="20"/>
              <w:jc w:val="both"/>
            </w:pPr>
          </w:p>
          <w:p>
            <w:pPr>
              <w:spacing w:after="20"/>
              <w:ind w:left="20"/>
              <w:jc w:val="both"/>
            </w:pPr>
            <w:r>
              <w:rPr>
                <w:rFonts w:ascii="Times New Roman"/>
                <w:b w:val="false"/>
                <w:i/>
                <w:color w:val="000000"/>
                <w:sz w:val="20"/>
              </w:rPr>
              <w:t xml:space="preserve">            генерал-лейтенанты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Ахметжанов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