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adfb" w14:textId="3d9a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Қараөткел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218/38-7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196 728,5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60 835,1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76 923,5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203 952,5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7 224,0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2023 жылға арналған ауылдық округі бюджет кірістерінің құрамында облыстық бюджеттен берілетін нысаналы трансферттер 5-қосымшаға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21/3-8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