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aa27" w14:textId="241a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23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22 қарашадағы № 32/2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аудандық бюджет туралы" 2021 жылғы 23 желтоқсандағы № 17/2 (Нормативтік құқықтық актілерді мемлекеттік тіркеу тізілімінде № 26081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5997091,5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5363966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6284359,8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(- 170661,5)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34452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(- 151058,8)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151058,8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қараша 2022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5363966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5363966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398855,7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асыруға арналған мемлекеттік гранттар ұсынуға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құралдарды кеңейту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 жұмыскерлерінің жалақысын көтеруге: үйде қызмет көрсету ұйымдары, жұмыспен қамту орталықтары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аналардың және көп 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спорттық инвентарь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мүлікті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шеңберінде,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жасанды жабыны бар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орталық қазандығын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ауданы, Есіл қаласының аумағында 25 дана қоқыс алаңдарын монтаждау және дайындауға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Өндіріс даңғылының асфальтбетон жабынын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кортын орнатуға,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шаруашылығы" ШЖҚ МКК заңды тұлғаларының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АӨП байланыстыру, Есіл ауданы Ақсай ауылында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ауылының сумен жабдықтау жүйесінің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Игілік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45-пәтерлі төрт тұрғын үйге инженерлік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қаласының аумағында 25 дана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кортын орнатуға,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