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115" w14:textId="07f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22 желтоқсандағы № 7С-38/2-22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5 612 941,3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29 288,3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3 802 652,0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5 779 651,0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-190 463,1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190 463,1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жылда 42 870,0 мың теңге сомасында аудандық бюджетке облыстық бюджеттен берілетін субвенция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287 728,0 мың теңге сомасында ауылдардың және ауылдық округтерінің бюджеттеріне аудандық бюджеттен берілетін субвенциялардың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34 194,0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30 831,0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19 645,0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23 350,0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20 764,0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19 625,0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17 857,0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18 918,0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19 810,0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20 380,0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19 940,0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бюджеттің шығыстарының құрамында Ерейментау қаласының, ауылдардың және ауылдық округтерінің бюджеттерiне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ауданның жергілікті атқарушы органының қоры 5 400,2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2023 жылға арналған аудандық бюджетте заңнамада белгіленген тәртіппен 2023 жылдың 1 қаңтарына қалыптасқан 320 114,3 мың теңге сомасында бюджет қаражатының бос қалдықтары пайдаланылатыны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8-1-тармағымен толықтырылды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қаласының, ауылдардың және ауылдық округтерінің бюджеттерiне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Ерейментау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