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cd4c" w14:textId="a3bc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Ақмола облысы Қосшы қаласы әкімдігінің 2022 жылғы 25 қаңтардағы № 09-06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10-3 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Қосшы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Қосшы қаласында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Қосшы қаласы әкімі орынбасарының міндетін атқарушы Ә. Қуатбековқа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әкімдігінің</w:t>
            </w:r>
            <w:r>
              <w:br/>
            </w:r>
            <w:r>
              <w:rPr>
                <w:rFonts w:ascii="Times New Roman"/>
                <w:b w:val="false"/>
                <w:i w:val="false"/>
                <w:color w:val="000000"/>
                <w:sz w:val="20"/>
              </w:rPr>
              <w:t>2022 жылғы "25" қаңтардағы</w:t>
            </w:r>
            <w:r>
              <w:br/>
            </w:r>
            <w:r>
              <w:rPr>
                <w:rFonts w:ascii="Times New Roman"/>
                <w:b w:val="false"/>
                <w:i w:val="false"/>
                <w:color w:val="000000"/>
                <w:sz w:val="20"/>
              </w:rPr>
              <w:t>№ 09-06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Қосшы қаласында коммуналдық көрсетілетін қызметтерді ұсынудың үлгілік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Қосшы қаласында коммуналдық көрсетілетін қызметтерді ұсынудың үлгілік қағидалары (бұдан әрі – Қағидалар) "Тұрғын үй қатынастары туралы" Қазақстан Республикасының 1997 жылғы 16 сәуірдегі № 94 Заңының 10-3 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8" w:id="6"/>
    <w:p>
      <w:pPr>
        <w:spacing w:after="0"/>
        <w:ind w:left="0"/>
        <w:jc w:val="left"/>
      </w:pPr>
      <w:r>
        <w:rPr>
          <w:rFonts w:ascii="Times New Roman"/>
          <w:b/>
          <w:i w:val="false"/>
          <w:color w:val="000000"/>
        </w:rPr>
        <w:t xml:space="preserve"> 2. Коммуналдық көрсетілетін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10" w:id="8"/>
    <w:p>
      <w:pPr>
        <w:spacing w:after="0"/>
        <w:ind w:left="0"/>
        <w:jc w:val="left"/>
      </w:pPr>
      <w:r>
        <w:rPr>
          <w:rFonts w:ascii="Times New Roman"/>
          <w:b/>
          <w:i w:val="false"/>
          <w:color w:val="000000"/>
        </w:rPr>
        <w:t xml:space="preserve"> 4. Коммуналдық көрсетілетін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5. Дауларды шешу тәртібі</w:t>
      </w:r>
    </w:p>
    <w:bookmarkEnd w:id="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2" w:id="10"/>
    <w:p>
      <w:pPr>
        <w:spacing w:after="0"/>
        <w:ind w:left="0"/>
        <w:jc w:val="left"/>
      </w:pPr>
      <w:r>
        <w:rPr>
          <w:rFonts w:ascii="Times New Roman"/>
          <w:b/>
          <w:i w:val="false"/>
          <w:color w:val="000000"/>
        </w:rPr>
        <w:t xml:space="preserve"> 6. Қорытынды ережелер</w:t>
      </w:r>
    </w:p>
    <w:bookmarkEnd w:id="10"/>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