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ecd6" w14:textId="c71e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№64-10 "2021-2023 жылдарға арналған Шыңғырлау ауданының Қарағаш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23 қарашадағы № 13-7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"2021-2023 жылдарға арналған Шыңғырлау ауданының Қарағаш ауылдық округінің бюджеті туралы" 2020 жылғы 24 желтоқсандағы №64-10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№6605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38 838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37 892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39 552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714 мыңтеңге.";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2021 жылға арналған аудандық бюджеттен берілетін нысаналы трансферттердің жалпы сомасы 10 350 мың теңге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350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0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10 000 мың теңге.";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Ауылдық бюджетте 2021 жылға арналған облыстық бюджеттен берілетін нысаналы трансферттердің жалпы сомасы 2 871 мың теңге ескерілсін: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факторлық-баллдық шкалаға негізделген мемлекеттік қызметкерлер еңбек ақы төлеудің жаңа жүйесіне арналған шығыстарға – 2 871 мың теңге.";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еңгізіледі.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№64-10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Қарағашауылдық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