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95ca" w14:textId="81f9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64-11 "2021-2023 жылдарға арналған Талдыбұлақ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64-11 "2021-2023 жылдарға арналған Талдыбұлақ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№6698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Талдыбұлақ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Талдыбұлақ ауылдық округінің бюджетіне бөлінетін нысаналы облыстық, аудандық трансферттердің жалпы сомасы 4 047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3940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факторлық-балдық шкалаға негізделген мемлекеттік қызметкерлерге еңбек ақы төлеудің жаңа жүйесіне – 3 940 мың теңге;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107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107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№64-11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Талдыбұлақ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