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9d28" w14:textId="a539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2021 жылғы 30 қарашадағы № 287 қаулысы. Күші жойылды - Батыс Қазақстан облысы Жаңақала ауданы әкімдігінің 2025 жылғы 7 қазандағы № 197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әкімдігінің 07.10.2025 </w:t>
      </w:r>
      <w:r>
        <w:rPr>
          <w:rFonts w:ascii="Times New Roman"/>
          <w:b w:val="false"/>
          <w:i w:val="false"/>
          <w:color w:val="ff0000"/>
          <w:sz w:val="28"/>
        </w:rPr>
        <w:t>№ 197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"Жаңақала аудандық экономика және қаржы бөлімі" мемлекеттік мекемесі осы қаулыдан туындайтын тиісті шараларды жүзеге асыруды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А.Мұхамбетжановқа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287 қаулысына қосымша</w:t>
            </w:r>
          </w:p>
        </w:tc>
      </w:tr>
    </w:tbl>
    <w:bookmarkStart w:name="z9" w:id="4"/>
    <w:p>
      <w:pPr>
        <w:spacing w:after="0"/>
        <w:ind w:left="0"/>
        <w:jc w:val="left"/>
      </w:pPr>
      <w:r>
        <w:rPr>
          <w:rFonts w:ascii="Times New Roman"/>
          <w:b/>
          <w:i w:val="false"/>
          <w:color w:val="000000"/>
        </w:rPr>
        <w:t xml:space="preserve"> Жаңақала ауданының ауылдық округтері бюджеттерінің кірістері мен </w:t>
      </w:r>
      <w:r>
        <w:br/>
      </w:r>
      <w:r>
        <w:rPr>
          <w:rFonts w:ascii="Times New Roman"/>
          <w:b/>
          <w:i w:val="false"/>
          <w:color w:val="000000"/>
        </w:rPr>
        <w:t>шығындарының болжамды көлемдерін есептеу тәртібі</w:t>
      </w:r>
    </w:p>
    <w:bookmarkEnd w:id="4"/>
    <w:bookmarkStart w:name="z10" w:id="5"/>
    <w:p>
      <w:pPr>
        <w:spacing w:after="0"/>
        <w:ind w:left="0"/>
        <w:jc w:val="left"/>
      </w:pPr>
      <w:r>
        <w:rPr>
          <w:rFonts w:ascii="Times New Roman"/>
          <w:b/>
          <w:i w:val="false"/>
          <w:color w:val="000000"/>
        </w:rPr>
        <w:t xml:space="preserve"> 1-тарау. Негізгі ережелер</w:t>
      </w:r>
    </w:p>
    <w:bookmarkEnd w:id="5"/>
    <w:bookmarkStart w:name="z11" w:id="6"/>
    <w:p>
      <w:pPr>
        <w:spacing w:after="0"/>
        <w:ind w:left="0"/>
        <w:jc w:val="both"/>
      </w:pPr>
      <w:r>
        <w:rPr>
          <w:rFonts w:ascii="Times New Roman"/>
          <w:b w:val="false"/>
          <w:i w:val="false"/>
          <w:color w:val="000000"/>
          <w:sz w:val="28"/>
        </w:rPr>
        <w:t xml:space="preserve">
      Осы Жаңақала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u w:val="single"/>
        </w:rPr>
        <w:t>9</w:t>
      </w:r>
      <w:r>
        <w:rPr>
          <w:rFonts w:ascii="Times New Roman"/>
          <w:b w:val="false"/>
          <w:i w:val="false"/>
          <w:color w:val="000000"/>
          <w:sz w:val="28"/>
        </w:rPr>
        <w:t>-тармағына</w:t>
      </w:r>
      <w:r>
        <w:rPr>
          <w:rFonts w:ascii="Times New Roman"/>
          <w:b w:val="false"/>
          <w:i w:val="false"/>
          <w:color w:val="000000"/>
          <w:sz w:val="28"/>
        </w:rPr>
        <w:t xml:space="preserve"> сәйкес әзірленді және Жаңақала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6"/>
    <w:bookmarkStart w:name="z12" w:id="7"/>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7"/>
    <w:bookmarkStart w:name="z13" w:id="8"/>
    <w:p>
      <w:pPr>
        <w:spacing w:after="0"/>
        <w:ind w:left="0"/>
        <w:jc w:val="both"/>
      </w:pPr>
      <w:r>
        <w:rPr>
          <w:rFonts w:ascii="Times New Roman"/>
          <w:b w:val="false"/>
          <w:i w:val="false"/>
          <w:color w:val="000000"/>
          <w:sz w:val="28"/>
        </w:rPr>
        <w:t xml:space="preserve">
      1.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4" w:id="9"/>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айқындау</w:t>
      </w:r>
    </w:p>
    <w:bookmarkEnd w:id="9"/>
    <w:bookmarkStart w:name="z15" w:id="10"/>
    <w:p>
      <w:pPr>
        <w:spacing w:after="0"/>
        <w:ind w:left="0"/>
        <w:jc w:val="both"/>
      </w:pPr>
      <w:r>
        <w:rPr>
          <w:rFonts w:ascii="Times New Roman"/>
          <w:b w:val="false"/>
          <w:i w:val="false"/>
          <w:color w:val="000000"/>
          <w:sz w:val="28"/>
        </w:rPr>
        <w:t xml:space="preserve">
      2.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6"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7" w:id="12"/>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2"/>
    <w:bookmarkStart w:name="z18" w:id="13"/>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3"/>
    <w:bookmarkStart w:name="z19" w:id="14"/>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4"/>
    <w:bookmarkStart w:name="z20" w:id="15"/>
    <w:p>
      <w:pPr>
        <w:spacing w:after="0"/>
        <w:ind w:left="0"/>
        <w:jc w:val="both"/>
      </w:pPr>
      <w:r>
        <w:rPr>
          <w:rFonts w:ascii="Times New Roman"/>
          <w:b w:val="false"/>
          <w:i w:val="false"/>
          <w:color w:val="000000"/>
          <w:sz w:val="28"/>
        </w:rPr>
        <w:t>
      3.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5"/>
    <w:bookmarkStart w:name="z21" w:id="16"/>
    <w:p>
      <w:pPr>
        <w:spacing w:after="0"/>
        <w:ind w:left="0"/>
        <w:jc w:val="both"/>
      </w:pPr>
      <w:r>
        <w:rPr>
          <w:rFonts w:ascii="Times New Roman"/>
          <w:b w:val="false"/>
          <w:i w:val="false"/>
          <w:color w:val="000000"/>
          <w:sz w:val="28"/>
        </w:rPr>
        <w:t>
      4. Ауылдық округ бюджеттерінің ағымдағы шығындарының болжамды көлемін айқындау кезінде есепке алынады:</w:t>
      </w:r>
    </w:p>
    <w:bookmarkEnd w:id="16"/>
    <w:bookmarkStart w:name="z22" w:id="17"/>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3" w:id="18"/>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4"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5"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6" w:id="21"/>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Ақжайық ауданының өкілді және атқарушы органдар шешімдерінің ережелері.</w:t>
      </w:r>
    </w:p>
    <w:bookmarkEnd w:id="21"/>
    <w:bookmarkStart w:name="z27" w:id="22"/>
    <w:p>
      <w:pPr>
        <w:spacing w:after="0"/>
        <w:ind w:left="0"/>
        <w:jc w:val="both"/>
      </w:pPr>
      <w:r>
        <w:rPr>
          <w:rFonts w:ascii="Times New Roman"/>
          <w:b w:val="false"/>
          <w:i w:val="false"/>
          <w:color w:val="000000"/>
          <w:sz w:val="28"/>
        </w:rPr>
        <w:t>
      5.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2"/>
    <w:bookmarkStart w:name="z28" w:id="23"/>
    <w:p>
      <w:pPr>
        <w:spacing w:after="0"/>
        <w:ind w:left="0"/>
        <w:jc w:val="both"/>
      </w:pPr>
      <w:r>
        <w:rPr>
          <w:rFonts w:ascii="Times New Roman"/>
          <w:b w:val="false"/>
          <w:i w:val="false"/>
          <w:color w:val="000000"/>
          <w:sz w:val="28"/>
        </w:rPr>
        <w:t>
      6.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29" w:id="24"/>
    <w:p>
      <w:pPr>
        <w:spacing w:after="0"/>
        <w:ind w:left="0"/>
        <w:jc w:val="both"/>
      </w:pPr>
      <w:r>
        <w:rPr>
          <w:rFonts w:ascii="Times New Roman"/>
          <w:b w:val="false"/>
          <w:i w:val="false"/>
          <w:color w:val="000000"/>
          <w:sz w:val="28"/>
        </w:rPr>
        <w:t xml:space="preserve">
      7.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0" w:id="25"/>
    <w:p>
      <w:pPr>
        <w:spacing w:after="0"/>
        <w:ind w:left="0"/>
        <w:jc w:val="both"/>
      </w:pPr>
      <w:r>
        <w:rPr>
          <w:rFonts w:ascii="Times New Roman"/>
          <w:b w:val="false"/>
          <w:i w:val="false"/>
          <w:color w:val="000000"/>
          <w:sz w:val="28"/>
        </w:rPr>
        <w:t>
      8. Жеке функционалдық кіші топ бойынша жекелеген ауылдық округтің ағымдағы шығындарының есебі мынадай формула бойынша жүргізіледі:</w:t>
      </w:r>
    </w:p>
    <w:bookmarkEnd w:id="25"/>
    <w:bookmarkStart w:name="z3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мұнда:</w:t>
      </w:r>
    </w:p>
    <w:bookmarkEnd w:id="27"/>
    <w:bookmarkStart w:name="z33" w:id="28"/>
    <w:p>
      <w:pPr>
        <w:spacing w:after="0"/>
        <w:ind w:left="0"/>
        <w:jc w:val="both"/>
      </w:pPr>
      <w:r>
        <w:rPr>
          <w:rFonts w:ascii="Times New Roman"/>
          <w:b w:val="false"/>
          <w:i w:val="false"/>
          <w:color w:val="000000"/>
          <w:sz w:val="28"/>
        </w:rPr>
        <w:t>
      АШ</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ауылдық округтің j-функционалдық кіші тобы бойынша ағымдағы есептік шығындары;</w:t>
      </w:r>
    </w:p>
    <w:bookmarkEnd w:id="28"/>
    <w:bookmarkStart w:name="z34" w:id="2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j</w:t>
      </w:r>
      <w:r>
        <w:rPr>
          <w:rFonts w:ascii="Times New Roman"/>
          <w:b w:val="false"/>
          <w:i w:val="false"/>
          <w:color w:val="000000"/>
          <w:sz w:val="28"/>
        </w:rPr>
        <w:t xml:space="preserve"> – j функционалдық кіші тобы бойынша барлық ауылдық округтердің бюджеттері бойынша ағымдағы шығындарының жиынтық болжамды көлемі;</w:t>
      </w:r>
    </w:p>
    <w:bookmarkEnd w:id="29"/>
    <w:bookmarkStart w:name="z35" w:id="30"/>
    <w:p>
      <w:pPr>
        <w:spacing w:after="0"/>
        <w:ind w:left="0"/>
        <w:jc w:val="both"/>
      </w:pPr>
      <w:r>
        <w:rPr>
          <w:rFonts w:ascii="Times New Roman"/>
          <w:b w:val="false"/>
          <w:i w:val="false"/>
          <w:color w:val="000000"/>
          <w:sz w:val="28"/>
        </w:rPr>
        <w:t>
      Т</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ауылдық округтің j-функционалдық кіші тобы бойынша мемлекеттік қызметтерді тұтынушылар саны;</w:t>
      </w:r>
    </w:p>
    <w:bookmarkEnd w:id="30"/>
    <w:bookmarkStart w:name="z36" w:id="31"/>
    <w:p>
      <w:pPr>
        <w:spacing w:after="0"/>
        <w:ind w:left="0"/>
        <w:jc w:val="both"/>
      </w:pPr>
      <w:r>
        <w:rPr>
          <w:rFonts w:ascii="Times New Roman"/>
          <w:b w:val="false"/>
          <w:i w:val="false"/>
          <w:color w:val="000000"/>
          <w:sz w:val="28"/>
        </w:rPr>
        <w:t>
      К1</w:t>
      </w:r>
      <w:r>
        <w:rPr>
          <w:rFonts w:ascii="Times New Roman"/>
          <w:b w:val="false"/>
          <w:i w:val="false"/>
          <w:color w:val="000000"/>
          <w:vertAlign w:val="superscript"/>
        </w:rPr>
        <w:t>іj</w:t>
      </w:r>
      <w:r>
        <w:rPr>
          <w:rFonts w:ascii="Times New Roman"/>
          <w:b w:val="false"/>
          <w:i w:val="false"/>
          <w:color w:val="000000"/>
          <w:sz w:val="28"/>
        </w:rPr>
        <w:t>, ..., К</w:t>
      </w:r>
      <w:r>
        <w:rPr>
          <w:rFonts w:ascii="Times New Roman"/>
          <w:b w:val="false"/>
          <w:i w:val="false"/>
          <w:color w:val="000000"/>
          <w:vertAlign w:val="subscript"/>
        </w:rPr>
        <w:t>n</w:t>
      </w:r>
      <w:r>
        <w:rPr>
          <w:rFonts w:ascii="Times New Roman"/>
          <w:b w:val="false"/>
          <w:i w:val="false"/>
          <w:color w:val="000000"/>
          <w:vertAlign w:val="superscript"/>
        </w:rPr>
        <w:t>іj</w:t>
      </w:r>
      <w:r>
        <w:rPr>
          <w:rFonts w:ascii="Times New Roman"/>
          <w:b w:val="false"/>
          <w:i w:val="false"/>
          <w:color w:val="000000"/>
          <w:sz w:val="28"/>
        </w:rPr>
        <w:t xml:space="preserve">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1"/>
    <w:bookmarkStart w:name="z37" w:id="32"/>
    <w:p>
      <w:pPr>
        <w:spacing w:after="0"/>
        <w:ind w:left="0"/>
        <w:jc w:val="both"/>
      </w:pPr>
      <w:r>
        <w:rPr>
          <w:rFonts w:ascii="Times New Roman"/>
          <w:b w:val="false"/>
          <w:i w:val="false"/>
          <w:color w:val="000000"/>
          <w:sz w:val="28"/>
        </w:rPr>
        <w:t>
      9.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2"/>
    <w:bookmarkStart w:name="z38" w:id="33"/>
    <w:p>
      <w:pPr>
        <w:spacing w:after="0"/>
        <w:ind w:left="0"/>
        <w:jc w:val="both"/>
      </w:pPr>
      <w:r>
        <w:rPr>
          <w:rFonts w:ascii="Times New Roman"/>
          <w:b w:val="false"/>
          <w:i w:val="false"/>
          <w:color w:val="000000"/>
          <w:sz w:val="28"/>
        </w:rPr>
        <w:t>
      1) урбандалу коэффициенті:</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мұнда:</w:t>
      </w:r>
    </w:p>
    <w:bookmarkEnd w:id="35"/>
    <w:bookmarkStart w:name="z41" w:id="36"/>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sz w:val="28"/>
        </w:rPr>
        <w:t xml:space="preserve"> – i аудандық маңызы бар қаланың, ауылдың, кенттің, ауылдық округтің қала халқы санының болжамы;</w:t>
      </w:r>
    </w:p>
    <w:bookmarkEnd w:id="36"/>
    <w:bookmarkStart w:name="z42" w:id="37"/>
    <w:p>
      <w:pPr>
        <w:spacing w:after="0"/>
        <w:ind w:left="0"/>
        <w:jc w:val="both"/>
      </w:pPr>
      <w:r>
        <w:rPr>
          <w:rFonts w:ascii="Times New Roman"/>
          <w:b w:val="false"/>
          <w:i w:val="false"/>
          <w:color w:val="000000"/>
          <w:sz w:val="28"/>
        </w:rPr>
        <w:t>
      Халі – i- ауылдық округтегі халық санының болжамы.</w:t>
      </w:r>
    </w:p>
    <w:bookmarkEnd w:id="37"/>
    <w:bookmarkStart w:name="z43" w:id="38"/>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8"/>
    <w:bookmarkStart w:name="z44" w:id="39"/>
    <w:p>
      <w:pPr>
        <w:spacing w:after="0"/>
        <w:ind w:left="0"/>
        <w:jc w:val="both"/>
      </w:pPr>
      <w:r>
        <w:rPr>
          <w:rFonts w:ascii="Times New Roman"/>
          <w:b w:val="false"/>
          <w:i w:val="false"/>
          <w:color w:val="000000"/>
          <w:sz w:val="28"/>
        </w:rPr>
        <w:t>
      2) қоныстандыру дисперсиялығының коэффициенті:</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мұнда:</w:t>
      </w:r>
    </w:p>
    <w:bookmarkEnd w:id="41"/>
    <w:bookmarkStart w:name="z47" w:id="42"/>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ауылдық округтегі халық санының болжамы;</w:t>
      </w:r>
    </w:p>
    <w:bookmarkEnd w:id="42"/>
    <w:bookmarkStart w:name="z48" w:id="43"/>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ауылдық округтегі халықтың жалпы санының болжамы.</w:t>
      </w:r>
    </w:p>
    <w:bookmarkEnd w:id="43"/>
    <w:bookmarkStart w:name="z49" w:id="44"/>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4"/>
    <w:bookmarkStart w:name="z50" w:id="45"/>
    <w:p>
      <w:pPr>
        <w:spacing w:after="0"/>
        <w:ind w:left="0"/>
        <w:jc w:val="both"/>
      </w:pPr>
      <w:r>
        <w:rPr>
          <w:rFonts w:ascii="Times New Roman"/>
          <w:b w:val="false"/>
          <w:i w:val="false"/>
          <w:color w:val="000000"/>
          <w:sz w:val="28"/>
        </w:rPr>
        <w:t>
      3) ауқым коэффициенті:</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мұнда:</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ауылдық округ халқы санының орташа қалалық деңгейден ауытқуы есепке алынатын салмақ;</w:t>
      </w:r>
    </w:p>
    <w:bookmarkEnd w:id="49"/>
    <w:bookmarkStart w:name="z5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ауылдық округ халқының орташа санының болжамы;</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i- ауылдық округтегі халық санының болжамы.</w:t>
      </w:r>
    </w:p>
    <w:bookmarkEnd w:id="51"/>
    <w:bookmarkStart w:name="z57"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58" w:id="53"/>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3"/>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мұнда:</w:t>
      </w:r>
    </w:p>
    <w:bookmarkEnd w:id="55"/>
    <w:bookmarkStart w:name="z61" w:id="56"/>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ауылдық округтің ауыл халқы санының болжамы;</w:t>
      </w:r>
    </w:p>
    <w:bookmarkEnd w:id="56"/>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j-функционалдық кіші топ бойынша (ауылдық округтер бойынша жиынтық сомада) ағымдағы шығындардың жалпы көлеміндегі жалақының үлесі.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8"/>
    <w:bookmarkStart w:name="z64" w:id="59"/>
    <w:p>
      <w:pPr>
        <w:spacing w:after="0"/>
        <w:ind w:left="0"/>
        <w:jc w:val="both"/>
      </w:pPr>
      <w:r>
        <w:rPr>
          <w:rFonts w:ascii="Times New Roman"/>
          <w:b w:val="false"/>
          <w:i w:val="false"/>
          <w:color w:val="000000"/>
          <w:sz w:val="28"/>
        </w:rPr>
        <w:t>
      5) тығыздық коэффициенті:</w:t>
      </w:r>
    </w:p>
    <w:bookmarkEnd w:id="59"/>
    <w:bookmarkStart w:name="z6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мұнда:</w:t>
      </w:r>
    </w:p>
    <w:bookmarkEnd w:id="61"/>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халықтың орташа тығыздығы;</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ауылдық округтегі халықтың тығыздығы;</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округтер халқының тығыздығының орташа қалалық деңгейден ауытқуы ескерілетін салмақ.</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65"/>
    <w:bookmarkStart w:name="z71" w:id="66"/>
    <w:p>
      <w:pPr>
        <w:spacing w:after="0"/>
        <w:ind w:left="0"/>
        <w:jc w:val="both"/>
      </w:pPr>
      <w:r>
        <w:rPr>
          <w:rFonts w:ascii="Times New Roman"/>
          <w:b w:val="false"/>
          <w:i w:val="false"/>
          <w:color w:val="000000"/>
          <w:sz w:val="28"/>
        </w:rPr>
        <w:t>
      6) жолдарды күтіп-ұстау коэффициенті:</w:t>
      </w:r>
    </w:p>
    <w:bookmarkEnd w:id="66"/>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мұнда:</w:t>
      </w:r>
    </w:p>
    <w:bookmarkEnd w:id="68"/>
    <w:bookmarkStart w:name="z74" w:id="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69"/>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автомобиль жолдарын күтіп-ұстауды қаржыландыру нормативі;</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мұнда:</w:t>
      </w:r>
    </w:p>
    <w:bookmarkEnd w:id="73"/>
    <w:bookmarkStart w:name="z79" w:id="74"/>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74"/>
    <w:bookmarkStart w:name="z80" w:id="75"/>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5"/>
    <w:bookmarkStart w:name="z81" w:id="76"/>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76"/>
    <w:bookmarkStart w:name="z82"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мұнда:</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i- ауылдық округтегі жылыту маусымының кезеңі;</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Жаңақала ауданы бойынша жылыту маусымының орташа кезеңі;</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Жаңақала ауданындағы жылыту маусымының ұзақтығына байланысын ескереді.</w:t>
      </w:r>
    </w:p>
    <w:bookmarkEnd w:id="82"/>
    <w:bookmarkStart w:name="z88" w:id="83"/>
    <w:p>
      <w:pPr>
        <w:spacing w:after="0"/>
        <w:ind w:left="0"/>
        <w:jc w:val="both"/>
      </w:pPr>
      <w:r>
        <w:rPr>
          <w:rFonts w:ascii="Times New Roman"/>
          <w:b w:val="false"/>
          <w:i w:val="false"/>
          <w:color w:val="000000"/>
          <w:sz w:val="28"/>
        </w:rPr>
        <w:t>
      10.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83"/>
    <w:bookmarkStart w:name="z89" w:id="84"/>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bookmarkEnd w:id="84"/>
    <w:bookmarkStart w:name="z90" w:id="85"/>
    <w:p>
      <w:pPr>
        <w:spacing w:after="0"/>
        <w:ind w:left="0"/>
        <w:jc w:val="both"/>
      </w:pPr>
      <w:r>
        <w:rPr>
          <w:rFonts w:ascii="Times New Roman"/>
          <w:b w:val="false"/>
          <w:i w:val="false"/>
          <w:color w:val="000000"/>
          <w:sz w:val="28"/>
        </w:rPr>
        <w:t>
      11.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85"/>
    <w:bookmarkStart w:name="z91" w:id="86"/>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86"/>
    <w:bookmarkStart w:name="z92" w:id="87"/>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k* ЕШ</w:t>
      </w:r>
      <w:r>
        <w:rPr>
          <w:rFonts w:ascii="Times New Roman"/>
          <w:b w:val="false"/>
          <w:i w:val="false"/>
          <w:color w:val="000000"/>
          <w:vertAlign w:val="subscript"/>
        </w:rPr>
        <w:t>і</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мұнда:</w:t>
      </w:r>
    </w:p>
    <w:bookmarkEnd w:id="88"/>
    <w:bookmarkStart w:name="z94" w:id="89"/>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 ауылдық округтің күрделі сипаттағы есептік шығындары;</w:t>
      </w:r>
    </w:p>
    <w:bookmarkEnd w:id="89"/>
    <w:bookmarkStart w:name="z95" w:id="90"/>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 ауылдық округтің ағымдағы есептік шығындары;</w:t>
      </w:r>
    </w:p>
    <w:bookmarkEnd w:id="90"/>
    <w:bookmarkStart w:name="z96" w:id="9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1"/>
    <w:bookmarkStart w:name="z97" w:id="92"/>
    <w:p>
      <w:pPr>
        <w:spacing w:after="0"/>
        <w:ind w:left="0"/>
        <w:jc w:val="both"/>
      </w:pPr>
      <w:r>
        <w:rPr>
          <w:rFonts w:ascii="Times New Roman"/>
          <w:b w:val="false"/>
          <w:i w:val="false"/>
          <w:color w:val="000000"/>
          <w:sz w:val="28"/>
        </w:rPr>
        <w:t>
      Жаңақала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92"/>
    <w:bookmarkStart w:name="z98" w:id="93"/>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93"/>
    <w:bookmarkStart w:name="z99" w:id="94"/>
    <w:p>
      <w:pPr>
        <w:spacing w:after="0"/>
        <w:ind w:left="0"/>
        <w:jc w:val="both"/>
      </w:pPr>
      <w:r>
        <w:rPr>
          <w:rFonts w:ascii="Times New Roman"/>
          <w:b w:val="false"/>
          <w:i w:val="false"/>
          <w:color w:val="000000"/>
          <w:sz w:val="28"/>
        </w:rPr>
        <w:t>
      12.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94"/>
    <w:bookmarkStart w:name="z100" w:id="9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95"/>
    <w:bookmarkStart w:name="z101" w:id="96"/>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і</w:t>
      </w:r>
      <w:r>
        <w:rPr>
          <w:rFonts w:ascii="Times New Roman"/>
          <w:b w:val="false"/>
          <w:i w:val="false"/>
          <w:color w:val="000000"/>
          <w:sz w:val="28"/>
        </w:rPr>
        <w:t xml:space="preserve"> = (r</w:t>
      </w:r>
      <w:r>
        <w:rPr>
          <w:rFonts w:ascii="Times New Roman"/>
          <w:b w:val="false"/>
          <w:i w:val="false"/>
          <w:color w:val="000000"/>
          <w:vertAlign w:val="subscript"/>
        </w:rPr>
        <w:t>1</w:t>
      </w:r>
      <w:r>
        <w:rPr>
          <w:rFonts w:ascii="Times New Roman"/>
          <w:b w:val="false"/>
          <w:i w:val="false"/>
          <w:color w:val="000000"/>
          <w:sz w:val="28"/>
        </w:rPr>
        <w:t>*ЕШі) + (r</w:t>
      </w:r>
      <w:r>
        <w:rPr>
          <w:rFonts w:ascii="Times New Roman"/>
          <w:b w:val="false"/>
          <w:i w:val="false"/>
          <w:color w:val="000000"/>
          <w:vertAlign w:val="subscript"/>
        </w:rPr>
        <w:t>2</w:t>
      </w:r>
      <w:r>
        <w:rPr>
          <w:rFonts w:ascii="Times New Roman"/>
          <w:b w:val="false"/>
          <w:i w:val="false"/>
          <w:color w:val="000000"/>
          <w:sz w:val="28"/>
        </w:rPr>
        <w:t>*КБКі) + (( r</w:t>
      </w:r>
      <w:r>
        <w:rPr>
          <w:rFonts w:ascii="Times New Roman"/>
          <w:b w:val="false"/>
          <w:i w:val="false"/>
          <w:color w:val="000000"/>
          <w:vertAlign w:val="subscript"/>
        </w:rPr>
        <w:t>1</w:t>
      </w:r>
      <w:r>
        <w:rPr>
          <w:rFonts w:ascii="Times New Roman"/>
          <w:b w:val="false"/>
          <w:i w:val="false"/>
          <w:color w:val="000000"/>
          <w:sz w:val="28"/>
        </w:rPr>
        <w:t xml:space="preserve"> * ЕШі) + ( r</w:t>
      </w:r>
      <w:r>
        <w:rPr>
          <w:rFonts w:ascii="Times New Roman"/>
          <w:b w:val="false"/>
          <w:i w:val="false"/>
          <w:color w:val="000000"/>
          <w:vertAlign w:val="subscript"/>
        </w:rPr>
        <w:t>2</w:t>
      </w:r>
      <w:r>
        <w:rPr>
          <w:rFonts w:ascii="Times New Roman"/>
          <w:b w:val="false"/>
          <w:i w:val="false"/>
          <w:color w:val="000000"/>
          <w:sz w:val="28"/>
        </w:rPr>
        <w:t>* КБК</w:t>
      </w:r>
      <w:r>
        <w:rPr>
          <w:rFonts w:ascii="Times New Roman"/>
          <w:b w:val="false"/>
          <w:i w:val="false"/>
          <w:color w:val="000000"/>
          <w:vertAlign w:val="subscript"/>
        </w:rPr>
        <w:t>і</w:t>
      </w:r>
      <w:r>
        <w:rPr>
          <w:rFonts w:ascii="Times New Roman"/>
          <w:b w:val="false"/>
          <w:i w:val="false"/>
          <w:color w:val="000000"/>
          <w:sz w:val="28"/>
        </w:rPr>
        <w:t>))*K,</w:t>
      </w:r>
    </w:p>
    <w:bookmarkEnd w:id="96"/>
    <w:bookmarkStart w:name="z102" w:id="97"/>
    <w:p>
      <w:pPr>
        <w:spacing w:after="0"/>
        <w:ind w:left="0"/>
        <w:jc w:val="both"/>
      </w:pPr>
      <w:r>
        <w:rPr>
          <w:rFonts w:ascii="Times New Roman"/>
          <w:b w:val="false"/>
          <w:i w:val="false"/>
          <w:color w:val="000000"/>
          <w:sz w:val="28"/>
        </w:rPr>
        <w:t>
      мұнда:</w:t>
      </w:r>
    </w:p>
    <w:bookmarkEnd w:id="97"/>
    <w:bookmarkStart w:name="z103" w:id="98"/>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і</w:t>
      </w:r>
      <w:r>
        <w:rPr>
          <w:rFonts w:ascii="Times New Roman"/>
          <w:b w:val="false"/>
          <w:i w:val="false"/>
          <w:color w:val="000000"/>
          <w:sz w:val="28"/>
        </w:rPr>
        <w:t xml:space="preserve"> – i ауылдық округтің бюджеттік даму бағдарламалары бойынша есептік шығындары;</w:t>
      </w:r>
    </w:p>
    <w:bookmarkEnd w:id="98"/>
    <w:bookmarkStart w:name="z104" w:id="99"/>
    <w:p>
      <w:pPr>
        <w:spacing w:after="0"/>
        <w:ind w:left="0"/>
        <w:jc w:val="both"/>
      </w:pPr>
      <w:r>
        <w:rPr>
          <w:rFonts w:ascii="Times New Roman"/>
          <w:b w:val="false"/>
          <w:i w:val="false"/>
          <w:color w:val="000000"/>
          <w:sz w:val="28"/>
        </w:rPr>
        <w:t>
      ЕШі – i ауылдық округтің ағымдағы есептік шығындары;</w:t>
      </w:r>
    </w:p>
    <w:bookmarkEnd w:id="99"/>
    <w:bookmarkStart w:name="z105" w:id="100"/>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100"/>
    <w:bookmarkStart w:name="z106" w:id="1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бюджеттік даму бағдарламалары бойынша шығындардың ағымдағы шығындардың жалпы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02"/>
    <w:bookmarkStart w:name="z108" w:id="103"/>
    <w:p>
      <w:pPr>
        <w:spacing w:after="0"/>
        <w:ind w:left="0"/>
        <w:jc w:val="both"/>
      </w:pPr>
      <w:r>
        <w:rPr>
          <w:rFonts w:ascii="Times New Roman"/>
          <w:b w:val="false"/>
          <w:i w:val="false"/>
          <w:color w:val="000000"/>
          <w:sz w:val="28"/>
        </w:rPr>
        <w:t>
      13. r</w:t>
      </w:r>
      <w:r>
        <w:rPr>
          <w:rFonts w:ascii="Times New Roman"/>
          <w:b w:val="false"/>
          <w:i w:val="false"/>
          <w:color w:val="000000"/>
          <w:vertAlign w:val="subscript"/>
        </w:rPr>
        <w:t>1</w:t>
      </w:r>
      <w:r>
        <w:rPr>
          <w:rFonts w:ascii="Times New Roman"/>
          <w:b w:val="false"/>
          <w:i w:val="false"/>
          <w:color w:val="000000"/>
          <w:sz w:val="28"/>
        </w:rPr>
        <w:t xml:space="preserve"> және r</w:t>
      </w:r>
      <w:r>
        <w:rPr>
          <w:rFonts w:ascii="Times New Roman"/>
          <w:b w:val="false"/>
          <w:i w:val="false"/>
          <w:color w:val="000000"/>
          <w:vertAlign w:val="subscript"/>
        </w:rPr>
        <w:t>2</w:t>
      </w:r>
      <w:r>
        <w:rPr>
          <w:rFonts w:ascii="Times New Roman"/>
          <w:b w:val="false"/>
          <w:i w:val="false"/>
          <w:color w:val="000000"/>
          <w:sz w:val="28"/>
        </w:rPr>
        <w:t xml:space="preserve"> коэффициентерінің шамасы Жаңақала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ауданының ауылдық </w:t>
            </w:r>
            <w:r>
              <w:br/>
            </w:r>
            <w:r>
              <w:rPr>
                <w:rFonts w:ascii="Times New Roman"/>
                <w:b w:val="false"/>
                <w:i w:val="false"/>
                <w:color w:val="000000"/>
                <w:sz w:val="20"/>
              </w:rPr>
              <w:t xml:space="preserve">округтері бюджеттерінің </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көлемдерін есептеу </w:t>
            </w:r>
            <w:r>
              <w:br/>
            </w:r>
            <w:r>
              <w:rPr>
                <w:rFonts w:ascii="Times New Roman"/>
                <w:b w:val="false"/>
                <w:i w:val="false"/>
                <w:color w:val="000000"/>
                <w:sz w:val="20"/>
              </w:rPr>
              <w:t>тәртібіне қосымша</w:t>
            </w:r>
          </w:p>
        </w:tc>
      </w:tr>
    </w:tbl>
    <w:bookmarkStart w:name="z110" w:id="10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w:t>
      </w:r>
      <w:r>
        <w:br/>
      </w:r>
      <w:r>
        <w:rPr>
          <w:rFonts w:ascii="Times New Roman"/>
          <w:b/>
          <w:i w:val="false"/>
          <w:color w:val="000000"/>
        </w:rPr>
        <w:t>олардың көрсеткіштері мен коэффициенттерінің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